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021898" w:rsidTr="00021898">
        <w:tc>
          <w:tcPr>
            <w:tcW w:w="9212" w:type="dxa"/>
          </w:tcPr>
          <w:p w:rsidR="00021898" w:rsidRPr="00340580" w:rsidRDefault="00021898" w:rsidP="00021898">
            <w:pPr>
              <w:jc w:val="center"/>
              <w:rPr>
                <w:rFonts w:ascii="Rockwell" w:hAnsi="Rockwell" w:cs="Arial"/>
                <w:color w:val="7030A0"/>
                <w:sz w:val="32"/>
                <w:szCs w:val="32"/>
              </w:rPr>
            </w:pPr>
            <w:r w:rsidRPr="00340580">
              <w:rPr>
                <w:rFonts w:ascii="Rockwell" w:hAnsi="Rockwell"/>
                <w:color w:val="7030A0"/>
                <w:sz w:val="32"/>
                <w:szCs w:val="32"/>
              </w:rPr>
              <w:t>PODZIA</w:t>
            </w:r>
            <w:r w:rsidRPr="00340580">
              <w:rPr>
                <w:rFonts w:ascii="Arial" w:hAnsi="Arial" w:cs="Arial"/>
                <w:color w:val="7030A0"/>
                <w:sz w:val="32"/>
                <w:szCs w:val="32"/>
              </w:rPr>
              <w:t>Ł</w:t>
            </w:r>
            <w:r w:rsidRPr="00340580">
              <w:rPr>
                <w:rFonts w:ascii="Rockwell" w:hAnsi="Rockwell" w:cs="Arial"/>
                <w:color w:val="7030A0"/>
                <w:sz w:val="32"/>
                <w:szCs w:val="32"/>
              </w:rPr>
              <w:t xml:space="preserve">  NIERUCHOMO</w:t>
            </w:r>
            <w:r w:rsidRPr="00340580">
              <w:rPr>
                <w:rFonts w:ascii="Arial" w:hAnsi="Arial" w:cs="Arial"/>
                <w:color w:val="7030A0"/>
                <w:sz w:val="32"/>
                <w:szCs w:val="32"/>
              </w:rPr>
              <w:t>Ś</w:t>
            </w:r>
            <w:r w:rsidRPr="00340580">
              <w:rPr>
                <w:rFonts w:ascii="Rockwell" w:hAnsi="Rockwell" w:cs="Arial"/>
                <w:color w:val="7030A0"/>
                <w:sz w:val="32"/>
                <w:szCs w:val="32"/>
              </w:rPr>
              <w:t xml:space="preserve">CI </w:t>
            </w:r>
          </w:p>
        </w:tc>
      </w:tr>
    </w:tbl>
    <w:p w:rsidR="00667E00" w:rsidRDefault="00667E00" w:rsidP="008C1DF3">
      <w:pPr>
        <w:pStyle w:val="Bezodstpw"/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021898" w:rsidTr="00021898">
        <w:tc>
          <w:tcPr>
            <w:tcW w:w="9212" w:type="dxa"/>
          </w:tcPr>
          <w:p w:rsidR="00021898" w:rsidRPr="007643DE" w:rsidRDefault="00E3236D" w:rsidP="00BB4C79">
            <w:pPr>
              <w:ind w:left="36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7643DE">
              <w:rPr>
                <w:b/>
                <w:bCs/>
                <w:color w:val="002060"/>
                <w:sz w:val="28"/>
                <w:szCs w:val="28"/>
              </w:rPr>
              <w:t xml:space="preserve">Krok I.  </w:t>
            </w:r>
            <w:r w:rsidR="007643DE" w:rsidRPr="007643DE">
              <w:rPr>
                <w:b/>
                <w:bCs/>
                <w:color w:val="002060"/>
                <w:sz w:val="28"/>
                <w:szCs w:val="28"/>
              </w:rPr>
              <w:t>WYDZIAŁ  URBANISTYKI  I  ARCHITEKTURY</w:t>
            </w:r>
          </w:p>
        </w:tc>
      </w:tr>
    </w:tbl>
    <w:p w:rsidR="00E3236D" w:rsidRPr="00B75D51" w:rsidRDefault="00E3236D" w:rsidP="008C1DF3">
      <w:pPr>
        <w:pStyle w:val="Bezodstpw"/>
        <w:rPr>
          <w:sz w:val="8"/>
          <w:szCs w:val="8"/>
        </w:rPr>
      </w:pPr>
    </w:p>
    <w:p w:rsidR="00340580" w:rsidRPr="00AF1907" w:rsidRDefault="00AF1907" w:rsidP="007643DE">
      <w:pPr>
        <w:pStyle w:val="Akapitzlist"/>
        <w:spacing w:after="0" w:line="240" w:lineRule="auto"/>
        <w:ind w:left="0"/>
        <w:jc w:val="both"/>
        <w:rPr>
          <w:b/>
          <w:bCs/>
          <w:sz w:val="24"/>
          <w:szCs w:val="24"/>
          <w:highlight w:val="yellow"/>
        </w:rPr>
      </w:pPr>
      <w:r w:rsidRPr="00AF1907">
        <w:rPr>
          <w:b/>
          <w:bCs/>
          <w:sz w:val="24"/>
          <w:szCs w:val="24"/>
        </w:rPr>
        <w:t xml:space="preserve">ZŁOŻENIE WNIOSKU PRZEZ WŁAŚCICIELA/WSPÓŁWŁAŚCICIELI/UŻYTKOWNIKA WIECZYSTEGO (STRONA POSTĘPOWANIA) LUB USTANOWIONEGO PEŁNOMOCNIKA DO WYDZIAŁU URBANISTYKI I ARCHITEKTURY O WYDANIE POSTANOWIENIA OPINIUJĄCEGO PODZIAŁ NIERUCHOMOŚCI </w:t>
      </w:r>
      <w:r w:rsidRPr="00AF1907">
        <w:rPr>
          <w:b/>
          <w:bCs/>
          <w:color w:val="0070C0"/>
          <w:sz w:val="24"/>
          <w:szCs w:val="24"/>
          <w:highlight w:val="yellow"/>
        </w:rPr>
        <w:t>*</w:t>
      </w:r>
      <w:r w:rsidRPr="00AF1907">
        <w:rPr>
          <w:b/>
          <w:bCs/>
          <w:sz w:val="24"/>
          <w:szCs w:val="24"/>
          <w:highlight w:val="yellow"/>
        </w:rPr>
        <w:t xml:space="preserve">. </w:t>
      </w:r>
    </w:p>
    <w:p w:rsidR="00AF1907" w:rsidRPr="00AF1907" w:rsidRDefault="00AF1907" w:rsidP="007643DE">
      <w:pPr>
        <w:pStyle w:val="Akapitzlist"/>
        <w:spacing w:after="0" w:line="240" w:lineRule="auto"/>
        <w:ind w:left="0"/>
        <w:jc w:val="both"/>
        <w:rPr>
          <w:b/>
          <w:bCs/>
          <w:sz w:val="10"/>
          <w:szCs w:val="10"/>
          <w:highlight w:val="yellow"/>
        </w:rPr>
      </w:pPr>
    </w:p>
    <w:p w:rsidR="00D73990" w:rsidRDefault="00460105" w:rsidP="00AF1907">
      <w:pPr>
        <w:spacing w:after="0" w:line="240" w:lineRule="auto"/>
        <w:ind w:left="284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48.9pt;margin-top:13.95pt;width:78pt;height:24.7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" strokecolor="red" strokeweight="3pt">
            <v:stroke endarrow="block"/>
            <v:shadow color="#622423 [1605]" opacity=".5" offset="1pt"/>
          </v:shape>
        </w:pict>
      </w:r>
      <w:r w:rsidR="00021898" w:rsidRPr="00340580">
        <w:t xml:space="preserve">Do wniosku należy dołączyć </w:t>
      </w:r>
      <w:r w:rsidR="00021898" w:rsidRPr="007643DE">
        <w:rPr>
          <w:b/>
          <w:bCs/>
          <w:u w:val="single"/>
        </w:rPr>
        <w:t>wstępny projekt podziału</w:t>
      </w:r>
      <w:r w:rsidR="007643DE">
        <w:rPr>
          <w:b/>
          <w:bCs/>
          <w:u w:val="single"/>
        </w:rPr>
        <w:t xml:space="preserve"> nieruchomości</w:t>
      </w:r>
      <w:r w:rsidR="00021898" w:rsidRPr="00340580">
        <w:t xml:space="preserve"> w ilości</w:t>
      </w:r>
      <w:r w:rsidR="007643DE">
        <w:t xml:space="preserve"> równej</w:t>
      </w:r>
      <w:r w:rsidR="00021898" w:rsidRPr="00340580">
        <w:t xml:space="preserve"> ilość stron postępowania + </w:t>
      </w:r>
      <w:r w:rsidR="007643DE">
        <w:t xml:space="preserve">dodatkowo </w:t>
      </w:r>
      <w:r w:rsidR="00021898" w:rsidRPr="00340580">
        <w:t>2 egz.</w:t>
      </w:r>
    </w:p>
    <w:p w:rsidR="00C228B3" w:rsidRPr="00DA2ECB" w:rsidRDefault="00C228B3" w:rsidP="00C228B3">
      <w:pPr>
        <w:pStyle w:val="Akapitzlist"/>
        <w:spacing w:after="0" w:line="240" w:lineRule="auto"/>
        <w:jc w:val="both"/>
        <w:rPr>
          <w:sz w:val="16"/>
          <w:szCs w:val="16"/>
        </w:rPr>
      </w:pPr>
    </w:p>
    <w:p w:rsidR="00CF6FBA" w:rsidRDefault="00CF6FBA" w:rsidP="007643DE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7643DE">
        <w:rPr>
          <w:rStyle w:val="Pogrubienie"/>
          <w:rFonts w:cstheme="minorHAnsi"/>
          <w:u w:val="single"/>
        </w:rPr>
        <w:t>wstępn</w:t>
      </w:r>
      <w:r w:rsidR="007643DE">
        <w:rPr>
          <w:rStyle w:val="Pogrubienie"/>
          <w:rFonts w:cstheme="minorHAnsi"/>
          <w:u w:val="single"/>
        </w:rPr>
        <w:t>y</w:t>
      </w:r>
      <w:r w:rsidRPr="007643DE">
        <w:rPr>
          <w:rStyle w:val="Pogrubienie"/>
          <w:rFonts w:cstheme="minorHAnsi"/>
          <w:u w:val="single"/>
        </w:rPr>
        <w:t xml:space="preserve"> </w:t>
      </w:r>
      <w:r w:rsidR="007643DE" w:rsidRPr="007643DE">
        <w:rPr>
          <w:rStyle w:val="Pogrubienie"/>
          <w:rFonts w:cstheme="minorHAnsi"/>
          <w:u w:val="single"/>
        </w:rPr>
        <w:t xml:space="preserve">projekt </w:t>
      </w:r>
      <w:r w:rsidRPr="007643DE">
        <w:rPr>
          <w:rStyle w:val="Pogrubienie"/>
          <w:rFonts w:cstheme="minorHAnsi"/>
          <w:u w:val="single"/>
        </w:rPr>
        <w:t>podziału nieruchomości</w:t>
      </w:r>
      <w:r w:rsidRPr="00D73990">
        <w:rPr>
          <w:rFonts w:cstheme="minorHAnsi"/>
        </w:rPr>
        <w:t xml:space="preserve"> </w:t>
      </w:r>
      <w:r w:rsidRPr="00D73990">
        <w:rPr>
          <w:rStyle w:val="Pogrubienie"/>
          <w:rFonts w:cstheme="minorHAnsi"/>
        </w:rPr>
        <w:t>powinien zawierać</w:t>
      </w:r>
      <w:r w:rsidRPr="00D73990">
        <w:rPr>
          <w:rFonts w:cstheme="minorHAnsi"/>
        </w:rPr>
        <w:t>:</w:t>
      </w:r>
    </w:p>
    <w:p w:rsidR="00CF6FBA" w:rsidRPr="00CF6FBA" w:rsidRDefault="00CF6FBA" w:rsidP="007643D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851" w:hanging="284"/>
        <w:jc w:val="both"/>
        <w:rPr>
          <w:rFonts w:cstheme="minorHAnsi"/>
        </w:rPr>
      </w:pPr>
      <w:r w:rsidRPr="00CF6FBA">
        <w:rPr>
          <w:rFonts w:cstheme="minorHAnsi"/>
        </w:rPr>
        <w:t>granice nieruchomości podlegającej podziałowi,</w:t>
      </w:r>
    </w:p>
    <w:p w:rsidR="00CF6FBA" w:rsidRPr="00C228B3" w:rsidRDefault="00CF6FBA" w:rsidP="007643D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851" w:hanging="284"/>
        <w:jc w:val="both"/>
        <w:rPr>
          <w:rFonts w:cstheme="minorHAnsi"/>
        </w:rPr>
      </w:pPr>
      <w:r w:rsidRPr="00C228B3">
        <w:rPr>
          <w:rFonts w:cstheme="minorHAnsi"/>
        </w:rPr>
        <w:t>oznaczenie nieruchomości według danych z katastru oraz księgi wieczystej,</w:t>
      </w:r>
    </w:p>
    <w:p w:rsidR="00CF6FBA" w:rsidRPr="00C228B3" w:rsidRDefault="00CF6FBA" w:rsidP="007643D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851" w:hanging="284"/>
        <w:jc w:val="both"/>
        <w:rPr>
          <w:rFonts w:cstheme="minorHAnsi"/>
        </w:rPr>
      </w:pPr>
      <w:r w:rsidRPr="00C228B3">
        <w:rPr>
          <w:rFonts w:cstheme="minorHAnsi"/>
        </w:rPr>
        <w:t>powierzchnie dzielonej nieruchomości,</w:t>
      </w:r>
    </w:p>
    <w:p w:rsidR="00CF6FBA" w:rsidRPr="00C228B3" w:rsidRDefault="00CF6FBA" w:rsidP="007643D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851" w:hanging="284"/>
        <w:jc w:val="both"/>
        <w:rPr>
          <w:rFonts w:cstheme="minorHAnsi"/>
        </w:rPr>
      </w:pPr>
      <w:r w:rsidRPr="00C228B3">
        <w:rPr>
          <w:rFonts w:cstheme="minorHAnsi"/>
        </w:rPr>
        <w:t>powierzchnie projektowanych nieruchomości oznaczone w kolorze czerwonym,</w:t>
      </w:r>
    </w:p>
    <w:p w:rsidR="00CF6FBA" w:rsidRPr="00C228B3" w:rsidRDefault="00CF6FBA" w:rsidP="007643D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851" w:hanging="284"/>
        <w:jc w:val="both"/>
        <w:rPr>
          <w:rFonts w:cstheme="minorHAnsi"/>
        </w:rPr>
      </w:pPr>
      <w:r w:rsidRPr="00C228B3">
        <w:rPr>
          <w:rFonts w:cstheme="minorHAnsi"/>
        </w:rPr>
        <w:t>przedstawione w kolorze czerwonym nowoprojektowane granice nieruchomości,</w:t>
      </w:r>
    </w:p>
    <w:p w:rsidR="00EC1720" w:rsidRDefault="00CF6FBA" w:rsidP="00DA2ECB">
      <w:pPr>
        <w:pStyle w:val="Akapitzlist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cstheme="minorHAnsi"/>
        </w:rPr>
      </w:pPr>
      <w:r w:rsidRPr="00C228B3">
        <w:rPr>
          <w:rFonts w:cstheme="minorHAnsi"/>
        </w:rPr>
        <w:t>przedstawione w formie graficznej propozycje dostępu do drogi publiczn</w:t>
      </w:r>
      <w:r w:rsidR="00F73D1B" w:rsidRPr="00C228B3">
        <w:rPr>
          <w:rFonts w:cstheme="minorHAnsi"/>
        </w:rPr>
        <w:t xml:space="preserve">ej </w:t>
      </w:r>
      <w:r w:rsidR="00C228B3">
        <w:rPr>
          <w:rFonts w:cstheme="minorHAnsi"/>
        </w:rPr>
        <w:t xml:space="preserve"> </w:t>
      </w:r>
      <w:r w:rsidR="00F73D1B" w:rsidRPr="00C228B3">
        <w:rPr>
          <w:rFonts w:cstheme="minorHAnsi"/>
        </w:rPr>
        <w:t>projektowanych nieruchomości.</w:t>
      </w:r>
    </w:p>
    <w:p w:rsidR="00AF1907" w:rsidRPr="00AF1907" w:rsidRDefault="00AF1907" w:rsidP="00AF1907">
      <w:pPr>
        <w:spacing w:after="0" w:line="240" w:lineRule="auto"/>
        <w:ind w:left="142"/>
        <w:jc w:val="both"/>
        <w:rPr>
          <w:rFonts w:cstheme="minorHAnsi"/>
          <w:b/>
          <w:bCs/>
          <w:i/>
          <w:iCs/>
        </w:rPr>
      </w:pPr>
      <w:bookmarkStart w:id="0" w:name="_Hlk64453327"/>
      <w:r w:rsidRPr="00AF1907">
        <w:rPr>
          <w:rFonts w:cstheme="minorHAnsi"/>
          <w:b/>
          <w:bCs/>
          <w:i/>
          <w:iCs/>
        </w:rPr>
        <w:t>UWAGA!</w:t>
      </w:r>
    </w:p>
    <w:p w:rsidR="007643DE" w:rsidRPr="007643DE" w:rsidRDefault="007643DE" w:rsidP="00AF1907">
      <w:pPr>
        <w:pStyle w:val="Bezodstpw"/>
        <w:ind w:left="142"/>
        <w:jc w:val="both"/>
        <w:rPr>
          <w:rFonts w:asciiTheme="minorHAnsi" w:hAnsiTheme="minorHAnsi" w:cstheme="minorHAnsi"/>
          <w:b/>
          <w:bCs/>
          <w:i/>
          <w:iCs/>
        </w:rPr>
      </w:pPr>
      <w:r w:rsidRPr="00AF1907">
        <w:rPr>
          <w:b/>
          <w:bCs/>
          <w:i/>
          <w:iCs/>
        </w:rPr>
        <w:t>W przypadku reprezentowania przez pełnomocnika do wniosku dołącza się również pełnomocnictwo wraz z dowodem uiszczenia opłaty,</w:t>
      </w:r>
      <w:r w:rsidRPr="00AF1907">
        <w:rPr>
          <w:rFonts w:asciiTheme="minorHAnsi" w:hAnsiTheme="minorHAnsi" w:cstheme="minorHAnsi"/>
          <w:b/>
          <w:bCs/>
          <w:i/>
          <w:iCs/>
        </w:rPr>
        <w:t xml:space="preserve"> w formie oryginalnej lub kserokopii</w:t>
      </w:r>
      <w:r w:rsidRPr="007643DE">
        <w:rPr>
          <w:rFonts w:asciiTheme="minorHAnsi" w:hAnsiTheme="minorHAnsi" w:cstheme="minorHAnsi"/>
          <w:b/>
          <w:bCs/>
          <w:i/>
          <w:iCs/>
        </w:rPr>
        <w:t xml:space="preserve"> potwierdzonej </w:t>
      </w:r>
      <w:r w:rsidR="00991152" w:rsidRPr="007643DE">
        <w:rPr>
          <w:rFonts w:asciiTheme="minorHAnsi" w:hAnsiTheme="minorHAnsi" w:cstheme="minorHAnsi"/>
          <w:b/>
          <w:bCs/>
          <w:i/>
          <w:iCs/>
        </w:rPr>
        <w:t xml:space="preserve">za zgodność </w:t>
      </w:r>
      <w:r w:rsidR="00991152">
        <w:rPr>
          <w:rFonts w:asciiTheme="minorHAnsi" w:hAnsiTheme="minorHAnsi" w:cstheme="minorHAnsi"/>
          <w:b/>
          <w:bCs/>
          <w:i/>
          <w:iCs/>
        </w:rPr>
        <w:br/>
      </w:r>
      <w:r w:rsidR="00991152" w:rsidRPr="007643DE">
        <w:rPr>
          <w:rFonts w:asciiTheme="minorHAnsi" w:hAnsiTheme="minorHAnsi" w:cstheme="minorHAnsi"/>
          <w:b/>
          <w:bCs/>
          <w:i/>
          <w:iCs/>
        </w:rPr>
        <w:t xml:space="preserve">z oryginałem </w:t>
      </w:r>
      <w:r w:rsidRPr="007643DE">
        <w:rPr>
          <w:rFonts w:asciiTheme="minorHAnsi" w:hAnsiTheme="minorHAnsi" w:cstheme="minorHAnsi"/>
          <w:b/>
          <w:bCs/>
          <w:i/>
          <w:iCs/>
        </w:rPr>
        <w:t xml:space="preserve">na każdej </w:t>
      </w:r>
      <w:r w:rsidR="00D4301A">
        <w:rPr>
          <w:rFonts w:asciiTheme="minorHAnsi" w:hAnsiTheme="minorHAnsi" w:cstheme="minorHAnsi"/>
          <w:b/>
          <w:bCs/>
          <w:i/>
          <w:iCs/>
        </w:rPr>
        <w:t>ze stron</w:t>
      </w:r>
      <w:r w:rsidRPr="007643DE">
        <w:rPr>
          <w:rFonts w:asciiTheme="minorHAnsi" w:hAnsiTheme="minorHAnsi" w:cstheme="minorHAnsi"/>
          <w:b/>
          <w:bCs/>
          <w:i/>
          <w:iCs/>
        </w:rPr>
        <w:t>.</w:t>
      </w:r>
    </w:p>
    <w:bookmarkEnd w:id="0"/>
    <w:p w:rsidR="00C228B3" w:rsidRPr="00DA2ECB" w:rsidRDefault="00C228B3" w:rsidP="007643DE">
      <w:pPr>
        <w:pStyle w:val="Akapitzlist"/>
        <w:spacing w:after="0" w:line="240" w:lineRule="auto"/>
        <w:jc w:val="both"/>
        <w:rPr>
          <w:rFonts w:cstheme="minorHAnsi"/>
          <w:sz w:val="4"/>
          <w:szCs w:val="4"/>
          <w:u w:val="single"/>
        </w:rPr>
      </w:pPr>
    </w:p>
    <w:tbl>
      <w:tblPr>
        <w:tblStyle w:val="Tabela-Siatka"/>
        <w:tblW w:w="9537" w:type="dxa"/>
        <w:tblInd w:w="-3" w:type="dxa"/>
        <w:tblBorders>
          <w:top w:val="single" w:sz="6" w:space="0" w:color="FFC000"/>
          <w:left w:val="single" w:sz="6" w:space="0" w:color="FFC000"/>
          <w:bottom w:val="single" w:sz="6" w:space="0" w:color="FFC000"/>
          <w:right w:val="single" w:sz="6" w:space="0" w:color="FFC000"/>
          <w:insideH w:val="single" w:sz="6" w:space="0" w:color="FFC000"/>
          <w:insideV w:val="single" w:sz="6" w:space="0" w:color="FFC000"/>
        </w:tblBorders>
        <w:tblCellMar>
          <w:left w:w="70" w:type="dxa"/>
          <w:right w:w="70" w:type="dxa"/>
        </w:tblCellMar>
        <w:tblLook w:val="0000"/>
      </w:tblPr>
      <w:tblGrid>
        <w:gridCol w:w="137"/>
        <w:gridCol w:w="9209"/>
        <w:gridCol w:w="191"/>
      </w:tblGrid>
      <w:tr w:rsidR="00AF1907" w:rsidTr="00053508">
        <w:trPr>
          <w:gridBefore w:val="1"/>
          <w:wBefore w:w="137" w:type="dxa"/>
          <w:trHeight w:val="804"/>
        </w:trPr>
        <w:tc>
          <w:tcPr>
            <w:tcW w:w="9400" w:type="dxa"/>
            <w:gridSpan w:val="2"/>
            <w:vAlign w:val="center"/>
          </w:tcPr>
          <w:p w:rsidR="00AF1907" w:rsidRPr="00AF1907" w:rsidRDefault="00AF1907" w:rsidP="00AF1907">
            <w:pPr>
              <w:pStyle w:val="Akapitzlist"/>
              <w:ind w:left="108"/>
              <w:jc w:val="both"/>
              <w:rPr>
                <w:rFonts w:cstheme="minorHAnsi"/>
                <w:b/>
                <w:color w:val="0070C0"/>
                <w:sz w:val="28"/>
                <w:szCs w:val="28"/>
                <w:u w:val="single"/>
              </w:rPr>
            </w:pPr>
            <w:r w:rsidRPr="00BF1E66">
              <w:rPr>
                <w:rFonts w:cstheme="minorHAnsi"/>
                <w:b/>
                <w:color w:val="0070C0"/>
                <w:sz w:val="32"/>
                <w:szCs w:val="32"/>
                <w:highlight w:val="yellow"/>
                <w:u w:val="single"/>
              </w:rPr>
              <w:t>*</w:t>
            </w:r>
            <w:r w:rsidRPr="00BF1E66">
              <w:rPr>
                <w:rFonts w:cstheme="minorHAnsi"/>
                <w:b/>
                <w:color w:val="0070C0"/>
                <w:highlight w:val="yellow"/>
                <w:u w:val="single"/>
              </w:rPr>
              <w:t xml:space="preserve"> </w:t>
            </w:r>
            <w:r w:rsidRPr="00053508">
              <w:rPr>
                <w:rFonts w:cstheme="minorHAnsi"/>
                <w:b/>
                <w:highlight w:val="yellow"/>
                <w:u w:val="single"/>
              </w:rPr>
              <w:t>Opiniowaniu przez Wydział Urbanistyki i Architektury nie podlegają podziały dokonywane na podstawie art. 95 ustawy o gospodarce nieruchomościami w celu:</w:t>
            </w:r>
          </w:p>
        </w:tc>
      </w:tr>
      <w:tr w:rsidR="008C1DF3" w:rsidTr="0005350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7" w:type="dxa"/>
        </w:trPr>
        <w:tc>
          <w:tcPr>
            <w:tcW w:w="9400" w:type="dxa"/>
            <w:gridSpan w:val="2"/>
          </w:tcPr>
          <w:p w:rsidR="008C1DF3" w:rsidRDefault="008C1DF3" w:rsidP="00053508">
            <w:pPr>
              <w:pStyle w:val="Akapitzlist"/>
              <w:numPr>
                <w:ilvl w:val="0"/>
                <w:numId w:val="19"/>
              </w:numPr>
              <w:ind w:left="312"/>
              <w:jc w:val="both"/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</w:pPr>
            <w:r w:rsidRPr="008C1DF3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 xml:space="preserve">zniesienia współwłasności nieruchomości zabudowanej co najmniej dwoma budynkami, wzniesionymi na podstawie pozwolenia na budowę, jeżeli podział ma polegać na wydzieleniu </w:t>
            </w:r>
            <w:r w:rsidR="00991152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br/>
            </w:r>
            <w:r w:rsidRPr="008C1DF3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 xml:space="preserve">dla poszczególnych współwłaścicieli, wskazanych we wspólnym wniosku, budynków wraz </w:t>
            </w:r>
            <w:r w:rsidR="00991152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br/>
            </w:r>
            <w:r w:rsidRPr="008C1DF3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>z działkami gruntu niezbędnymi do prawidłowego korzystania z tych budynków;</w:t>
            </w:r>
          </w:p>
          <w:p w:rsidR="008C1DF3" w:rsidRDefault="008C1DF3" w:rsidP="00053508">
            <w:pPr>
              <w:pStyle w:val="Akapitzlist"/>
              <w:numPr>
                <w:ilvl w:val="0"/>
                <w:numId w:val="19"/>
              </w:numPr>
              <w:ind w:left="312"/>
              <w:jc w:val="both"/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</w:pPr>
            <w:r w:rsidRPr="00053508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>wydzielenia działki budowlanej, jeżeli budynek został wzniesiony na tej działce przez samoistnego posiadacza w dobrej wierze;</w:t>
            </w:r>
          </w:p>
          <w:p w:rsidR="008C1DF3" w:rsidRDefault="008C1DF3" w:rsidP="00053508">
            <w:pPr>
              <w:pStyle w:val="Akapitzlist"/>
              <w:numPr>
                <w:ilvl w:val="0"/>
                <w:numId w:val="19"/>
              </w:numPr>
              <w:ind w:left="312"/>
              <w:jc w:val="both"/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</w:pPr>
            <w:r w:rsidRPr="00053508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 xml:space="preserve">wydzielenia części nieruchomości, której własność lub użytkowanie wieczyste zostały nabyte </w:t>
            </w:r>
            <w:r w:rsidR="00053508" w:rsidRPr="00053508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br/>
            </w:r>
            <w:r w:rsidRPr="00053508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>z mocy prawa;</w:t>
            </w:r>
          </w:p>
          <w:p w:rsidR="008C1DF3" w:rsidRDefault="008C1DF3" w:rsidP="00053508">
            <w:pPr>
              <w:pStyle w:val="Akapitzlist"/>
              <w:numPr>
                <w:ilvl w:val="0"/>
                <w:numId w:val="19"/>
              </w:numPr>
              <w:ind w:left="312"/>
              <w:jc w:val="both"/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</w:pPr>
            <w:r w:rsidRPr="00053508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 xml:space="preserve">realizacji roszczeń do części nieruchomości, wynikających z przepisów niniejszej ustawy </w:t>
            </w:r>
            <w:r w:rsidR="00BB4C79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br/>
            </w:r>
            <w:r w:rsidRPr="00053508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>lub z odrębnych ustaw;</w:t>
            </w:r>
          </w:p>
          <w:p w:rsidR="004E3242" w:rsidRDefault="004E3242" w:rsidP="001473FD">
            <w:pPr>
              <w:pStyle w:val="Akapitzlist"/>
              <w:ind w:left="312"/>
              <w:jc w:val="both"/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</w:pPr>
            <w:r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 xml:space="preserve">4a) </w:t>
            </w:r>
            <w:r w:rsidR="008C1DF3" w:rsidRPr="004E3242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>realizacji przepisów dotyczących przekształcenia prawa użytkowania wieczystego gruntów zabudowanych na cele mieszkaniowe w prawo własności tych gruntów;</w:t>
            </w:r>
          </w:p>
          <w:p w:rsidR="008C1DF3" w:rsidRDefault="008C1DF3" w:rsidP="001473FD">
            <w:pPr>
              <w:pStyle w:val="Akapitzlist"/>
              <w:numPr>
                <w:ilvl w:val="0"/>
                <w:numId w:val="19"/>
              </w:numPr>
              <w:ind w:left="312" w:hanging="312"/>
              <w:jc w:val="both"/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</w:pPr>
            <w:r w:rsidRPr="001473FD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 xml:space="preserve">realizacji </w:t>
            </w:r>
            <w:hyperlink r:id="rId6" w:anchor="/search-hypertext/16798871_art(95)_1?pit=2020-12-03" w:history="1">
              <w:r w:rsidRPr="001473FD">
                <w:rPr>
                  <w:rFonts w:eastAsia="Times New Roman" w:cstheme="minorHAnsi"/>
                  <w:i/>
                  <w:color w:val="0F243E" w:themeColor="text2" w:themeShade="80"/>
                  <w:lang w:eastAsia="pl-PL"/>
                </w:rPr>
                <w:t>przepisów</w:t>
              </w:r>
            </w:hyperlink>
            <w:r w:rsidRPr="001473FD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 xml:space="preserve"> dotyczących przekształceń własnościowych albo likwidacji przedsiębiorstw państwowych lub samorządowych;</w:t>
            </w:r>
          </w:p>
          <w:p w:rsidR="008C1DF3" w:rsidRPr="001473FD" w:rsidRDefault="008C1DF3" w:rsidP="001473FD">
            <w:pPr>
              <w:pStyle w:val="Akapitzlist"/>
              <w:numPr>
                <w:ilvl w:val="0"/>
                <w:numId w:val="19"/>
              </w:numPr>
              <w:ind w:left="312" w:hanging="312"/>
              <w:jc w:val="both"/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</w:pPr>
            <w:r w:rsidRPr="001473FD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>wydzielenia części nieruchomości objętej decyzją o ustaleniu lokalizacji drogi publicznej;</w:t>
            </w:r>
          </w:p>
          <w:p w:rsidR="008C1DF3" w:rsidRPr="008C1DF3" w:rsidRDefault="00BB4C79" w:rsidP="00AF1907">
            <w:pPr>
              <w:pStyle w:val="Akapitzlist"/>
              <w:ind w:left="273"/>
              <w:jc w:val="both"/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</w:pPr>
            <w:r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 xml:space="preserve"> </w:t>
            </w:r>
            <w:r w:rsidR="008C1DF3" w:rsidRPr="008C1DF3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>6a) wydzielenia części nieruchomości objętej decyzją o ustaleniu lokalizacji linii kolejowej;</w:t>
            </w:r>
          </w:p>
          <w:p w:rsidR="008C1DF3" w:rsidRPr="008C1DF3" w:rsidRDefault="008C1DF3" w:rsidP="001473FD">
            <w:pPr>
              <w:pStyle w:val="Akapitzlist"/>
              <w:ind w:left="312"/>
              <w:jc w:val="both"/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</w:pPr>
            <w:r w:rsidRPr="008C1DF3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 xml:space="preserve">6b) wydzielenia części nieruchomości objętej decyzją o zezwoleniu na realizację inwestycji </w:t>
            </w:r>
            <w:r w:rsidR="00BB4C79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br/>
            </w:r>
            <w:r w:rsidRPr="008C1DF3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 xml:space="preserve">w zakresie lotniska użytku publicznego w rozumieniu przepisów </w:t>
            </w:r>
            <w:hyperlink r:id="rId7" w:anchor="/document/17529587?cm=DOCUMENT" w:history="1">
              <w:r w:rsidRPr="008C1DF3">
                <w:rPr>
                  <w:rFonts w:eastAsia="Times New Roman" w:cstheme="minorHAnsi"/>
                  <w:i/>
                  <w:color w:val="0F243E" w:themeColor="text2" w:themeShade="80"/>
                  <w:lang w:eastAsia="pl-PL"/>
                </w:rPr>
                <w:t>ustawy</w:t>
              </w:r>
            </w:hyperlink>
            <w:r w:rsidRPr="008C1DF3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 xml:space="preserve"> z dnia 12 lutego 2009 r. </w:t>
            </w:r>
            <w:r w:rsidR="00BB4C79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br/>
            </w:r>
            <w:r w:rsidRPr="008C1DF3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 xml:space="preserve">o szczególnych zasadach przygotowania i realizacji inwestycji w zakresie lotnisk użytku publicznego albo decyzją o ustaleniu lokalizacji inwestycji w zakresie CPK w rozumieniu przepisów </w:t>
            </w:r>
            <w:hyperlink r:id="rId8" w:anchor="/document/18725583?cm=DOCUMENT" w:history="1">
              <w:r w:rsidRPr="008C1DF3">
                <w:rPr>
                  <w:rFonts w:eastAsia="Times New Roman" w:cstheme="minorHAnsi"/>
                  <w:i/>
                  <w:color w:val="0F243E" w:themeColor="text2" w:themeShade="80"/>
                  <w:lang w:eastAsia="pl-PL"/>
                </w:rPr>
                <w:t>ustawy</w:t>
              </w:r>
            </w:hyperlink>
            <w:r w:rsidRPr="008C1DF3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 xml:space="preserve"> z dnia 10 maja 2018 r. o Centralnym Porcie Komunikacyjnym;</w:t>
            </w:r>
          </w:p>
          <w:p w:rsidR="008C1DF3" w:rsidRPr="008C1DF3" w:rsidRDefault="00BB4C79" w:rsidP="00BB4C79">
            <w:pPr>
              <w:pStyle w:val="Akapitzlist"/>
              <w:ind w:left="395" w:hanging="224"/>
              <w:jc w:val="both"/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</w:pPr>
            <w:r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 xml:space="preserve">    </w:t>
            </w:r>
            <w:r w:rsidR="008C1DF3" w:rsidRPr="008C1DF3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 xml:space="preserve">6c) wydzielenia części nieruchomości objętej decyzją o pozwoleniu na realizację inwestycji </w:t>
            </w:r>
            <w:r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br/>
            </w:r>
            <w:r w:rsidR="008C1DF3" w:rsidRPr="008C1DF3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 xml:space="preserve">w </w:t>
            </w:r>
            <w:r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 xml:space="preserve"> </w:t>
            </w:r>
            <w:r w:rsidR="008C1DF3" w:rsidRPr="008C1DF3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 xml:space="preserve">rozumieniu przepisów </w:t>
            </w:r>
            <w:hyperlink r:id="rId9" w:anchor="/document/17636533?cm=DOCUMENT" w:history="1">
              <w:r w:rsidR="008C1DF3" w:rsidRPr="008C1DF3">
                <w:rPr>
                  <w:rFonts w:eastAsia="Times New Roman" w:cstheme="minorHAnsi"/>
                  <w:i/>
                  <w:color w:val="0F243E" w:themeColor="text2" w:themeShade="80"/>
                  <w:lang w:eastAsia="pl-PL"/>
                </w:rPr>
                <w:t>ustawy</w:t>
              </w:r>
            </w:hyperlink>
            <w:r w:rsidR="008C1DF3" w:rsidRPr="008C1DF3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 xml:space="preserve"> z dnia 8 lipca 2010 r. o szczególnych zasadach przygotowania </w:t>
            </w:r>
            <w:r w:rsidR="00991152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br/>
            </w:r>
            <w:r w:rsidR="008C1DF3" w:rsidRPr="008C1DF3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>do realizacji inwestycji w zakresie budowli przeciwpowodziowych;</w:t>
            </w:r>
          </w:p>
          <w:p w:rsidR="008C1DF3" w:rsidRDefault="008C1DF3" w:rsidP="001473FD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</w:pPr>
            <w:r w:rsidRPr="001473FD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>wydzielenia działki budowlanej niezbędnej do korzystania z budynku mieszkalnego;</w:t>
            </w:r>
          </w:p>
          <w:p w:rsidR="008C1DF3" w:rsidRPr="001473FD" w:rsidRDefault="008C1DF3" w:rsidP="001473FD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</w:pPr>
            <w:r w:rsidRPr="001473FD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>wydzielenia działek gruntu na terenach zamkniętych.</w:t>
            </w:r>
          </w:p>
        </w:tc>
      </w:tr>
      <w:tr w:rsidR="00AF1907" w:rsidTr="00053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37" w:type="dxa"/>
          <w:trHeight w:val="1098"/>
        </w:trPr>
        <w:tc>
          <w:tcPr>
            <w:tcW w:w="9400" w:type="dxa"/>
            <w:gridSpan w:val="2"/>
          </w:tcPr>
          <w:p w:rsidR="00AF1907" w:rsidRDefault="00AF1907" w:rsidP="00AF1907">
            <w:pPr>
              <w:ind w:left="97" w:hanging="1"/>
              <w:jc w:val="both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 xml:space="preserve">UWAGA! </w:t>
            </w:r>
          </w:p>
          <w:p w:rsidR="00AF1907" w:rsidRPr="00AF1907" w:rsidRDefault="00AF1907" w:rsidP="00AF1907">
            <w:pPr>
              <w:ind w:left="97" w:hanging="1"/>
              <w:jc w:val="both"/>
              <w:rPr>
                <w:rFonts w:cstheme="minorHAnsi"/>
                <w:b/>
                <w:bCs/>
                <w:color w:val="FF0000"/>
              </w:rPr>
            </w:pPr>
            <w:r w:rsidRPr="00AF1907">
              <w:rPr>
                <w:rFonts w:cstheme="minorHAnsi"/>
                <w:b/>
                <w:bCs/>
                <w:color w:val="FF0000"/>
              </w:rPr>
              <w:t xml:space="preserve">W przypadku dokonywania ww. podziałów na podstawie art. 95, wniosek o </w:t>
            </w:r>
            <w:r w:rsidRPr="00AF1907">
              <w:rPr>
                <w:b/>
                <w:bCs/>
                <w:color w:val="FF0000"/>
              </w:rPr>
              <w:t xml:space="preserve">wydanie decyzji zatwierdzającej podział nieruchomości </w:t>
            </w:r>
            <w:r w:rsidRPr="00AF1907">
              <w:rPr>
                <w:rFonts w:cstheme="minorHAnsi"/>
                <w:b/>
                <w:bCs/>
                <w:color w:val="FF0000"/>
              </w:rPr>
              <w:t>składany jest bezpośrednio do Wydziału Gospodarki Nieruchomościami.</w:t>
            </w:r>
          </w:p>
        </w:tc>
      </w:tr>
      <w:tr w:rsidR="00021898" w:rsidRPr="00B75D51" w:rsidTr="00DA2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91" w:type="dxa"/>
          <w:trHeight w:val="358"/>
        </w:trPr>
        <w:tc>
          <w:tcPr>
            <w:tcW w:w="9346" w:type="dxa"/>
            <w:gridSpan w:val="2"/>
          </w:tcPr>
          <w:p w:rsidR="00021898" w:rsidRPr="00B75D51" w:rsidRDefault="00E3236D" w:rsidP="00BB4C79">
            <w:pPr>
              <w:ind w:left="36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B75D51">
              <w:rPr>
                <w:b/>
                <w:bCs/>
                <w:color w:val="002060"/>
                <w:sz w:val="28"/>
                <w:szCs w:val="28"/>
              </w:rPr>
              <w:lastRenderedPageBreak/>
              <w:t xml:space="preserve">Krok II. </w:t>
            </w:r>
            <w:r w:rsidR="00B75D51" w:rsidRPr="00B75D51">
              <w:rPr>
                <w:b/>
                <w:bCs/>
                <w:color w:val="002060"/>
                <w:sz w:val="28"/>
                <w:szCs w:val="28"/>
              </w:rPr>
              <w:t>WYDZIAŁ GOSPODARKI NIERUCHOMOŚCIAMI</w:t>
            </w:r>
          </w:p>
        </w:tc>
      </w:tr>
    </w:tbl>
    <w:p w:rsidR="00DA2ECB" w:rsidRDefault="00DA2ECB" w:rsidP="00DA2ECB">
      <w:pPr>
        <w:pStyle w:val="Akapitzlist"/>
        <w:ind w:left="709"/>
        <w:jc w:val="both"/>
        <w:rPr>
          <w:b/>
          <w:bCs/>
        </w:rPr>
      </w:pPr>
    </w:p>
    <w:p w:rsidR="00CF6FBA" w:rsidRPr="00DA2ECB" w:rsidRDefault="00DA2ECB" w:rsidP="00DA2ECB">
      <w:pPr>
        <w:pStyle w:val="Akapitzlist"/>
        <w:ind w:left="709"/>
        <w:jc w:val="both"/>
        <w:rPr>
          <w:b/>
          <w:bCs/>
        </w:rPr>
      </w:pPr>
      <w:r w:rsidRPr="00DA2ECB">
        <w:rPr>
          <w:b/>
          <w:bCs/>
        </w:rPr>
        <w:t>ZŁOŻENIE  WNIOSKU  PRZEZ  WŁAŚCICIELA/WSPÓŁWŁAŚCICIELI/UŻYTKOWNIKA WIECZYSTEGO ( STRONA POSTĘPOWANIA ) LUB USTANOWIONEGO PEŁNOMOCNIKA O WYDANIE DECYZJI ZATWIERDZAJĄCEJ PODZIAŁ NIERUCHOMOŚCI.</w:t>
      </w:r>
    </w:p>
    <w:p w:rsidR="00991152" w:rsidRDefault="00991152" w:rsidP="00C228B3">
      <w:pPr>
        <w:pStyle w:val="Akapitzlist"/>
        <w:ind w:left="709"/>
        <w:jc w:val="both"/>
        <w:rPr>
          <w:color w:val="000000" w:themeColor="text1"/>
        </w:rPr>
      </w:pPr>
    </w:p>
    <w:p w:rsidR="00CF6FBA" w:rsidRPr="00991152" w:rsidRDefault="00CF6FBA" w:rsidP="00C228B3">
      <w:pPr>
        <w:pStyle w:val="Akapitzlist"/>
        <w:ind w:left="709"/>
        <w:jc w:val="both"/>
        <w:rPr>
          <w:color w:val="000000" w:themeColor="text1"/>
        </w:rPr>
      </w:pPr>
      <w:r w:rsidRPr="00991152">
        <w:rPr>
          <w:color w:val="000000" w:themeColor="text1"/>
        </w:rPr>
        <w:t xml:space="preserve">Do wniosku o podział </w:t>
      </w:r>
      <w:r w:rsidR="00340580" w:rsidRPr="00991152">
        <w:rPr>
          <w:color w:val="000000" w:themeColor="text1"/>
        </w:rPr>
        <w:t xml:space="preserve">nieruchomości </w:t>
      </w:r>
      <w:r w:rsidRPr="00991152">
        <w:rPr>
          <w:color w:val="000000" w:themeColor="text1"/>
        </w:rPr>
        <w:t>należy dołączyć</w:t>
      </w:r>
      <w:r w:rsidR="00340580" w:rsidRPr="00991152">
        <w:rPr>
          <w:color w:val="000000" w:themeColor="text1"/>
        </w:rPr>
        <w:t xml:space="preserve"> następujące załączniki</w:t>
      </w:r>
      <w:r w:rsidR="00CC5E4B" w:rsidRPr="00991152">
        <w:rPr>
          <w:color w:val="000000" w:themeColor="text1"/>
        </w:rPr>
        <w:t xml:space="preserve"> </w:t>
      </w:r>
      <w:r w:rsidRPr="00991152">
        <w:rPr>
          <w:color w:val="000000" w:themeColor="text1"/>
        </w:rPr>
        <w:t>:</w:t>
      </w:r>
    </w:p>
    <w:p w:rsidR="00340580" w:rsidRPr="00340580" w:rsidRDefault="00340580" w:rsidP="00991152">
      <w:pPr>
        <w:numPr>
          <w:ilvl w:val="0"/>
          <w:numId w:val="24"/>
        </w:numPr>
        <w:spacing w:after="0" w:line="240" w:lineRule="auto"/>
        <w:jc w:val="both"/>
      </w:pPr>
      <w:r w:rsidRPr="00340580">
        <w:t>dokument stwierdzający tytuł prawny do nieruchomości ( np. odpis z księgi wieczystej )</w:t>
      </w:r>
      <w:r>
        <w:t>,</w:t>
      </w:r>
    </w:p>
    <w:p w:rsidR="00340580" w:rsidRPr="00340580" w:rsidRDefault="00340580" w:rsidP="00991152">
      <w:pPr>
        <w:numPr>
          <w:ilvl w:val="0"/>
          <w:numId w:val="24"/>
        </w:numPr>
        <w:spacing w:after="0" w:line="240" w:lineRule="auto"/>
        <w:jc w:val="both"/>
      </w:pPr>
      <w:r w:rsidRPr="00340580">
        <w:t>wypis z katastru nieruchomości i kopię mapy katastralnej obejmującej nieruchomość podlegającą podziałowi</w:t>
      </w:r>
      <w:r w:rsidR="009C42CB">
        <w:t xml:space="preserve"> ( załącznik te można uzyskać w Wydziale</w:t>
      </w:r>
      <w:r>
        <w:t xml:space="preserve"> Geodezji i Kartografii</w:t>
      </w:r>
      <w:r w:rsidR="00D4301A">
        <w:br/>
      </w:r>
      <w:r w:rsidR="009C42CB">
        <w:t xml:space="preserve"> tut. Urzędu</w:t>
      </w:r>
      <w:r>
        <w:t xml:space="preserve"> )</w:t>
      </w:r>
      <w:r w:rsidRPr="00340580">
        <w:t>,</w:t>
      </w:r>
    </w:p>
    <w:p w:rsidR="00340580" w:rsidRPr="00340580" w:rsidRDefault="00340580" w:rsidP="00991152">
      <w:pPr>
        <w:numPr>
          <w:ilvl w:val="0"/>
          <w:numId w:val="24"/>
        </w:numPr>
        <w:spacing w:after="0" w:line="240" w:lineRule="auto"/>
        <w:jc w:val="both"/>
      </w:pPr>
      <w:r w:rsidRPr="00340580">
        <w:t>w przypadku braku miejscowego planu z</w:t>
      </w:r>
      <w:r w:rsidR="00F73D1B">
        <w:t xml:space="preserve">agospodarowania przestrzennego </w:t>
      </w:r>
      <w:r w:rsidRPr="00340580">
        <w:t>ostateczną decyzję o warunkach zabudowy obowiązującą w dniu złożenia wniosku wraz z załącznikiem mapowym,</w:t>
      </w:r>
    </w:p>
    <w:p w:rsidR="009C42CB" w:rsidRPr="00340580" w:rsidRDefault="009C42CB" w:rsidP="00991152">
      <w:pPr>
        <w:numPr>
          <w:ilvl w:val="0"/>
          <w:numId w:val="24"/>
        </w:numPr>
        <w:spacing w:after="0" w:line="240" w:lineRule="auto"/>
        <w:jc w:val="both"/>
      </w:pPr>
      <w:r>
        <w:t>jeżeli przedmiotem podziału jest nieruchomość zabudowana, a proponowany podział powoduje także podział budynku,</w:t>
      </w:r>
      <w:r w:rsidRPr="009C42CB">
        <w:t xml:space="preserve"> </w:t>
      </w:r>
      <w:r>
        <w:t xml:space="preserve">odcinek granicy wewnątrz budynku </w:t>
      </w:r>
      <w:r w:rsidR="00DA2ECB">
        <w:t xml:space="preserve">należy </w:t>
      </w:r>
      <w:r>
        <w:t>przedstawi</w:t>
      </w:r>
      <w:r w:rsidR="00DA2ECB">
        <w:t>ć</w:t>
      </w:r>
      <w:r>
        <w:t xml:space="preserve"> na rzutach poszczególnych kondygnacji budynku,</w:t>
      </w:r>
      <w:r w:rsidR="00DA2ECB">
        <w:t xml:space="preserve"> ponadto</w:t>
      </w:r>
      <w:r>
        <w:t xml:space="preserve">  w celu </w:t>
      </w:r>
      <w:r w:rsidRPr="00F16024">
        <w:t>udokumentowanie faktu</w:t>
      </w:r>
      <w:r>
        <w:t>,</w:t>
      </w:r>
      <w:r w:rsidRPr="00F16024">
        <w:t xml:space="preserve"> </w:t>
      </w:r>
      <w:r w:rsidR="00991152">
        <w:br/>
      </w:r>
      <w:r w:rsidRPr="00F16024">
        <w:t>posadowi</w:t>
      </w:r>
      <w:r w:rsidR="00DA2ECB">
        <w:t>e</w:t>
      </w:r>
      <w:r w:rsidRPr="00F16024">
        <w:t>n</w:t>
      </w:r>
      <w:r w:rsidR="00DA2ECB">
        <w:t xml:space="preserve">ia budynku na nieruchomości </w:t>
      </w:r>
      <w:r>
        <w:t xml:space="preserve">należy przedłożyć dokumentację fotograficzną, która  powinna dotyczyć każdej z elewacji i zostać dokładnie opisana tak, aby można było obiekty przestawione na zdjęciach zidentyfikować na przedłożonym projekcie podziału </w:t>
      </w:r>
      <w:r w:rsidR="00DA2ECB">
        <w:br/>
      </w:r>
      <w:r>
        <w:t xml:space="preserve">(np. wskazanie numeracji budynku; numeru działki, na której jest posadowiony, określenia, </w:t>
      </w:r>
      <w:r w:rsidR="00DA2ECB">
        <w:br/>
      </w:r>
      <w:r>
        <w:t>z której strony wykonano fotografię itp.),</w:t>
      </w:r>
    </w:p>
    <w:p w:rsidR="00340580" w:rsidRPr="00340580" w:rsidRDefault="00340580" w:rsidP="00991152">
      <w:pPr>
        <w:numPr>
          <w:ilvl w:val="0"/>
          <w:numId w:val="24"/>
        </w:numPr>
        <w:spacing w:after="0" w:line="240" w:lineRule="auto"/>
        <w:jc w:val="both"/>
      </w:pPr>
      <w:r w:rsidRPr="00340580">
        <w:t>wykaz synchronizacyjny, jeżeli oznaczenie działek gruntu jest inne niż w księdze wieczystej,</w:t>
      </w:r>
    </w:p>
    <w:p w:rsidR="00340580" w:rsidRPr="00340580" w:rsidRDefault="00340580" w:rsidP="00991152">
      <w:pPr>
        <w:numPr>
          <w:ilvl w:val="0"/>
          <w:numId w:val="24"/>
        </w:numPr>
        <w:spacing w:after="0" w:line="240" w:lineRule="auto"/>
        <w:jc w:val="both"/>
      </w:pPr>
      <w:r w:rsidRPr="00340580">
        <w:t xml:space="preserve">postanowienie Wydziału Urbanistyki i Architektury pozytywnie opiniujące podział </w:t>
      </w:r>
      <w:r w:rsidR="00D4301A">
        <w:br/>
      </w:r>
      <w:r w:rsidRPr="00340580">
        <w:t>wraz ze wstępnym projektem podziału</w:t>
      </w:r>
      <w:r>
        <w:t xml:space="preserve"> </w:t>
      </w:r>
      <w:r w:rsidR="00DA2ECB">
        <w:t>(</w:t>
      </w:r>
      <w:r w:rsidRPr="00340580">
        <w:t>z wyjątkiem podziałów</w:t>
      </w:r>
      <w:r w:rsidR="00DA2ECB">
        <w:t>,</w:t>
      </w:r>
      <w:r w:rsidRPr="00340580">
        <w:t xml:space="preserve"> o których mowa w </w:t>
      </w:r>
      <w:r w:rsidRPr="00053508">
        <w:rPr>
          <w:b/>
          <w:bCs/>
          <w:color w:val="FF0000"/>
        </w:rPr>
        <w:t>art. 95</w:t>
      </w:r>
      <w:r w:rsidR="00DA2ECB">
        <w:rPr>
          <w:color w:val="FF0000"/>
        </w:rPr>
        <w:t xml:space="preserve"> </w:t>
      </w:r>
      <w:r w:rsidR="00DA2ECB" w:rsidRPr="00BB4C79">
        <w:rPr>
          <w:color w:val="000000" w:themeColor="text1"/>
        </w:rPr>
        <w:t>)</w:t>
      </w:r>
      <w:r w:rsidRPr="00BB4C79">
        <w:rPr>
          <w:color w:val="000000" w:themeColor="text1"/>
        </w:rPr>
        <w:t>,</w:t>
      </w:r>
    </w:p>
    <w:p w:rsidR="00340580" w:rsidRPr="00340580" w:rsidRDefault="00340580" w:rsidP="00991152">
      <w:pPr>
        <w:numPr>
          <w:ilvl w:val="0"/>
          <w:numId w:val="24"/>
        </w:numPr>
        <w:spacing w:after="0" w:line="240" w:lineRule="auto"/>
        <w:jc w:val="both"/>
        <w:rPr>
          <w:rStyle w:val="inline"/>
        </w:rPr>
      </w:pPr>
      <w:r w:rsidRPr="00340580">
        <w:t>protokół z przyjęcia granic nieruchomości</w:t>
      </w:r>
      <w:r w:rsidR="00DA2ECB">
        <w:rPr>
          <w:rStyle w:val="inline"/>
        </w:rPr>
        <w:t>,</w:t>
      </w:r>
    </w:p>
    <w:p w:rsidR="00F73D1B" w:rsidRDefault="00340580" w:rsidP="00991152">
      <w:pPr>
        <w:numPr>
          <w:ilvl w:val="0"/>
          <w:numId w:val="24"/>
        </w:numPr>
        <w:spacing w:after="0" w:line="240" w:lineRule="auto"/>
        <w:jc w:val="both"/>
        <w:rPr>
          <w:rStyle w:val="inline"/>
        </w:rPr>
      </w:pPr>
      <w:r w:rsidRPr="00340580">
        <w:t xml:space="preserve">mapa z projektem podziału </w:t>
      </w:r>
      <w:r w:rsidRPr="00340580">
        <w:rPr>
          <w:rStyle w:val="inline"/>
        </w:rPr>
        <w:t>przyjęta do zasobu geodezyjnego i kartograficznego</w:t>
      </w:r>
      <w:r w:rsidR="00DA2ECB" w:rsidRPr="00DA2ECB">
        <w:t xml:space="preserve"> </w:t>
      </w:r>
      <w:r w:rsidR="00DA2ECB" w:rsidRPr="00340580">
        <w:t>w ilości</w:t>
      </w:r>
      <w:r w:rsidR="00DA2ECB">
        <w:t xml:space="preserve"> równej </w:t>
      </w:r>
      <w:r w:rsidR="00BB4C79">
        <w:t>ilości</w:t>
      </w:r>
      <w:r w:rsidR="00DA2ECB" w:rsidRPr="00340580">
        <w:t xml:space="preserve"> stron postępowania + </w:t>
      </w:r>
      <w:r w:rsidR="00DA2ECB">
        <w:t xml:space="preserve">dodatkowo 4  </w:t>
      </w:r>
      <w:r w:rsidR="00DA2ECB" w:rsidRPr="00340580">
        <w:t>egz.</w:t>
      </w:r>
      <w:r w:rsidR="00DA2ECB">
        <w:t xml:space="preserve"> </w:t>
      </w:r>
      <w:r w:rsidR="00DA2ECB" w:rsidRPr="00340580">
        <w:t xml:space="preserve">  </w:t>
      </w:r>
    </w:p>
    <w:p w:rsidR="008C1DF3" w:rsidRDefault="008C1DF3" w:rsidP="00DA2ECB">
      <w:pPr>
        <w:spacing w:after="0" w:line="240" w:lineRule="auto"/>
        <w:ind w:left="1080" w:firstLine="708"/>
        <w:jc w:val="both"/>
        <w:rPr>
          <w:rStyle w:val="inline"/>
        </w:rPr>
      </w:pPr>
    </w:p>
    <w:p w:rsidR="00DA2ECB" w:rsidRPr="00AF1907" w:rsidRDefault="00DA2ECB" w:rsidP="00BB4C79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AF1907">
        <w:rPr>
          <w:rFonts w:cstheme="minorHAnsi"/>
          <w:b/>
          <w:bCs/>
          <w:i/>
          <w:iCs/>
        </w:rPr>
        <w:t>UWAGA!</w:t>
      </w:r>
    </w:p>
    <w:p w:rsidR="00DA2ECB" w:rsidRPr="007643DE" w:rsidRDefault="00DA2ECB" w:rsidP="00BB4C79">
      <w:pPr>
        <w:pStyle w:val="Bezodstpw"/>
        <w:jc w:val="both"/>
        <w:rPr>
          <w:rFonts w:asciiTheme="minorHAnsi" w:hAnsiTheme="minorHAnsi" w:cstheme="minorHAnsi"/>
          <w:b/>
          <w:bCs/>
          <w:i/>
          <w:iCs/>
        </w:rPr>
      </w:pPr>
      <w:r w:rsidRPr="00AF1907">
        <w:rPr>
          <w:b/>
          <w:bCs/>
          <w:i/>
          <w:iCs/>
        </w:rPr>
        <w:t xml:space="preserve">W przypadku reprezentowania przez pełnomocnika do wniosku dołącza się również pełnomocnictwo </w:t>
      </w:r>
      <w:r w:rsidRPr="00AF1907">
        <w:rPr>
          <w:rFonts w:asciiTheme="minorHAnsi" w:hAnsiTheme="minorHAnsi" w:cstheme="minorHAnsi"/>
          <w:b/>
          <w:bCs/>
          <w:i/>
          <w:iCs/>
        </w:rPr>
        <w:t>w formie oryginalnej lub kserokopii</w:t>
      </w:r>
      <w:r w:rsidRPr="007643DE">
        <w:rPr>
          <w:rFonts w:asciiTheme="minorHAnsi" w:hAnsiTheme="minorHAnsi" w:cstheme="minorHAnsi"/>
          <w:b/>
          <w:bCs/>
          <w:i/>
          <w:iCs/>
        </w:rPr>
        <w:t xml:space="preserve"> potwierdzonej</w:t>
      </w:r>
      <w:r w:rsidR="00991152">
        <w:rPr>
          <w:rFonts w:asciiTheme="minorHAnsi" w:hAnsiTheme="minorHAnsi" w:cstheme="minorHAnsi"/>
          <w:b/>
          <w:bCs/>
          <w:i/>
          <w:iCs/>
        </w:rPr>
        <w:t xml:space="preserve"> za </w:t>
      </w:r>
      <w:r w:rsidRPr="007643DE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991152" w:rsidRPr="007643DE">
        <w:rPr>
          <w:rFonts w:asciiTheme="minorHAnsi" w:hAnsiTheme="minorHAnsi" w:cstheme="minorHAnsi"/>
          <w:b/>
          <w:bCs/>
          <w:i/>
          <w:iCs/>
        </w:rPr>
        <w:t xml:space="preserve">zgodność z oryginałem </w:t>
      </w:r>
      <w:r w:rsidR="00991152">
        <w:rPr>
          <w:rFonts w:asciiTheme="minorHAnsi" w:hAnsiTheme="minorHAnsi" w:cstheme="minorHAnsi"/>
          <w:b/>
          <w:bCs/>
          <w:i/>
          <w:iCs/>
        </w:rPr>
        <w:t xml:space="preserve">na każdej </w:t>
      </w:r>
      <w:r w:rsidR="00D4301A">
        <w:rPr>
          <w:rFonts w:asciiTheme="minorHAnsi" w:hAnsiTheme="minorHAnsi" w:cstheme="minorHAnsi"/>
          <w:b/>
          <w:bCs/>
          <w:i/>
          <w:iCs/>
        </w:rPr>
        <w:t>ze stron</w:t>
      </w:r>
      <w:r w:rsidRPr="007643DE">
        <w:rPr>
          <w:rFonts w:asciiTheme="minorHAnsi" w:hAnsiTheme="minorHAnsi" w:cstheme="minorHAnsi"/>
          <w:b/>
          <w:bCs/>
          <w:i/>
          <w:iCs/>
        </w:rPr>
        <w:t>.</w:t>
      </w:r>
    </w:p>
    <w:p w:rsidR="00DA2ECB" w:rsidRDefault="00DA2ECB" w:rsidP="00BB4C79">
      <w:pPr>
        <w:spacing w:after="0" w:line="240" w:lineRule="auto"/>
        <w:jc w:val="both"/>
        <w:rPr>
          <w:rStyle w:val="inline"/>
        </w:rPr>
      </w:pPr>
    </w:p>
    <w:p w:rsidR="008C1DF3" w:rsidRPr="00F73D1B" w:rsidRDefault="008C1DF3" w:rsidP="00BB4C7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Ponadto do wniosku o zniesienie współwłasności zgodnie z </w:t>
      </w:r>
      <w:r w:rsidRPr="00053508">
        <w:rPr>
          <w:rFonts w:cstheme="minorHAnsi"/>
          <w:b/>
          <w:bCs/>
          <w:color w:val="FF0000"/>
        </w:rPr>
        <w:t>art. 95</w:t>
      </w:r>
      <w:r w:rsidR="00053508" w:rsidRPr="00053508">
        <w:rPr>
          <w:rFonts w:cstheme="minorHAnsi"/>
          <w:b/>
          <w:bCs/>
          <w:color w:val="FF0000"/>
        </w:rPr>
        <w:t xml:space="preserve"> pkt</w:t>
      </w:r>
      <w:r w:rsidRPr="00053508">
        <w:rPr>
          <w:rFonts w:cstheme="minorHAnsi"/>
          <w:b/>
          <w:bCs/>
          <w:color w:val="FF0000"/>
        </w:rPr>
        <w:t xml:space="preserve"> 1</w:t>
      </w:r>
      <w:r w:rsidRPr="00053508">
        <w:rPr>
          <w:rFonts w:cstheme="minorHAnsi"/>
          <w:color w:val="FF0000"/>
        </w:rPr>
        <w:t xml:space="preserve"> </w:t>
      </w:r>
      <w:r>
        <w:rPr>
          <w:rFonts w:cstheme="minorHAnsi"/>
        </w:rPr>
        <w:t>ustawy o gospodarce nieruchomościami należy:</w:t>
      </w:r>
    </w:p>
    <w:p w:rsidR="008C1DF3" w:rsidRDefault="008C1DF3" w:rsidP="00BB4C79">
      <w:pPr>
        <w:pStyle w:val="Bezodstpw"/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</w:rPr>
        <w:t>wskazać budynki wraz z działkami gruntu dla poszczególnych współwłaścicieli,</w:t>
      </w:r>
    </w:p>
    <w:p w:rsidR="008C1DF3" w:rsidRPr="008C1DF3" w:rsidRDefault="008C1DF3" w:rsidP="008C1DF3">
      <w:pPr>
        <w:pStyle w:val="Bezodstpw"/>
        <w:numPr>
          <w:ilvl w:val="0"/>
          <w:numId w:val="11"/>
        </w:numPr>
        <w:jc w:val="both"/>
        <w:rPr>
          <w:rStyle w:val="inline"/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</w:rPr>
        <w:t>przedłożyć pozwoleń na budowę budynków znajdujących się na przedmiotowej  nieruchomości, będących przedmiotem zniesienia współwłasności.</w:t>
      </w:r>
    </w:p>
    <w:p w:rsidR="008C1DF3" w:rsidRDefault="008C1DF3" w:rsidP="00C228B3">
      <w:pPr>
        <w:spacing w:after="0" w:line="240" w:lineRule="auto"/>
        <w:ind w:left="1080"/>
        <w:jc w:val="both"/>
        <w:rPr>
          <w:rStyle w:val="inline"/>
        </w:rPr>
      </w:pPr>
    </w:p>
    <w:tbl>
      <w:tblPr>
        <w:tblStyle w:val="Tabela-Siatka"/>
        <w:tblW w:w="9356" w:type="dxa"/>
        <w:tblInd w:w="127" w:type="dxa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56"/>
      </w:tblGrid>
      <w:tr w:rsidR="00053508" w:rsidTr="00BB4C79">
        <w:trPr>
          <w:trHeight w:val="930"/>
        </w:trPr>
        <w:tc>
          <w:tcPr>
            <w:tcW w:w="9356" w:type="dxa"/>
          </w:tcPr>
          <w:p w:rsidR="00053508" w:rsidRPr="00053508" w:rsidRDefault="00053508" w:rsidP="00053508">
            <w:pPr>
              <w:tabs>
                <w:tab w:val="left" w:pos="4305"/>
              </w:tabs>
              <w:ind w:left="-5" w:firstLine="708"/>
              <w:jc w:val="both"/>
              <w:rPr>
                <w:b/>
                <w:bCs/>
                <w:color w:val="0D0D0D" w:themeColor="text1" w:themeTint="F2"/>
                <w:highlight w:val="yellow"/>
                <w:u w:val="single"/>
              </w:rPr>
            </w:pPr>
            <w:r w:rsidRPr="00053508">
              <w:rPr>
                <w:b/>
                <w:bCs/>
                <w:color w:val="0D0D0D" w:themeColor="text1" w:themeTint="F2"/>
                <w:highlight w:val="yellow"/>
                <w:u w:val="single"/>
              </w:rPr>
              <w:t xml:space="preserve">W przypadku podziału nieruchomości zgodnie z </w:t>
            </w:r>
            <w:r w:rsidRPr="00053508">
              <w:rPr>
                <w:b/>
                <w:bCs/>
                <w:color w:val="FF0000"/>
                <w:highlight w:val="yellow"/>
                <w:u w:val="single"/>
              </w:rPr>
              <w:t xml:space="preserve">art. 95 </w:t>
            </w:r>
            <w:r w:rsidRPr="00053508">
              <w:rPr>
                <w:b/>
                <w:bCs/>
                <w:color w:val="0D0D0D" w:themeColor="text1" w:themeTint="F2"/>
                <w:highlight w:val="yellow"/>
                <w:u w:val="single"/>
              </w:rPr>
              <w:t>Ustawy o gospodarce nieruchomościami tj. jest niezależnie od ustaleń miejscowego planu zagospodarowania przestrzennego,  należy wskazać cel dokonania podziału:</w:t>
            </w:r>
          </w:p>
        </w:tc>
      </w:tr>
      <w:tr w:rsidR="008C1DF3" w:rsidTr="00BB4C79">
        <w:tblPrEx>
          <w:tblCellMar>
            <w:left w:w="108" w:type="dxa"/>
            <w:right w:w="108" w:type="dxa"/>
          </w:tblCellMar>
          <w:tblLook w:val="04A0"/>
        </w:tblPrEx>
        <w:trPr>
          <w:trHeight w:val="1236"/>
        </w:trPr>
        <w:tc>
          <w:tcPr>
            <w:tcW w:w="9356" w:type="dxa"/>
          </w:tcPr>
          <w:p w:rsidR="001473FD" w:rsidRDefault="001473FD" w:rsidP="001473FD">
            <w:pPr>
              <w:pStyle w:val="Akapitzlist"/>
              <w:numPr>
                <w:ilvl w:val="0"/>
                <w:numId w:val="23"/>
              </w:numPr>
              <w:jc w:val="both"/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</w:pPr>
            <w:r w:rsidRPr="008C1DF3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 xml:space="preserve">zniesienia współwłasności nieruchomości zabudowanej co najmniej dwoma budynkami, wzniesionymi na podstawie pozwolenia na budowę, jeżeli podział ma polegać na wydzieleniu </w:t>
            </w:r>
            <w:r w:rsidR="00D4301A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br/>
            </w:r>
            <w:r w:rsidRPr="008C1DF3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>dla poszczególnych współwłaścicieli, wskazanych we wspólnym wniosku, budynków</w:t>
            </w:r>
            <w:r w:rsidR="00D4301A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br/>
            </w:r>
            <w:r w:rsidRPr="008C1DF3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 xml:space="preserve"> wraz z działkami gruntu niezbędnymi do prawidłowego korzystania z tych budynków;</w:t>
            </w:r>
          </w:p>
          <w:p w:rsidR="001473FD" w:rsidRDefault="001473FD" w:rsidP="001473FD">
            <w:pPr>
              <w:pStyle w:val="Akapitzlist"/>
              <w:numPr>
                <w:ilvl w:val="0"/>
                <w:numId w:val="23"/>
              </w:numPr>
              <w:ind w:left="312"/>
              <w:jc w:val="both"/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</w:pPr>
            <w:r w:rsidRPr="00053508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>wydzielenia działki budowlanej, jeżeli budynek został wzniesiony na tej działce przez samoistnego posiadacza w dobrej wierze;</w:t>
            </w:r>
          </w:p>
          <w:p w:rsidR="001473FD" w:rsidRDefault="001473FD" w:rsidP="001473FD">
            <w:pPr>
              <w:pStyle w:val="Akapitzlist"/>
              <w:numPr>
                <w:ilvl w:val="0"/>
                <w:numId w:val="23"/>
              </w:numPr>
              <w:ind w:left="312"/>
              <w:jc w:val="both"/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</w:pPr>
            <w:r w:rsidRPr="00053508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 xml:space="preserve">wydzielenia części nieruchomości, której własność lub użytkowanie wieczyste zostały nabyte </w:t>
            </w:r>
            <w:r w:rsidRPr="00053508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br/>
              <w:t>z mocy prawa;</w:t>
            </w:r>
          </w:p>
          <w:p w:rsidR="001473FD" w:rsidRDefault="001473FD" w:rsidP="001473FD">
            <w:pPr>
              <w:pStyle w:val="Akapitzlist"/>
              <w:numPr>
                <w:ilvl w:val="0"/>
                <w:numId w:val="23"/>
              </w:numPr>
              <w:ind w:left="312"/>
              <w:jc w:val="both"/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</w:pPr>
            <w:r w:rsidRPr="00053508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 xml:space="preserve">realizacji roszczeń do części nieruchomości, wynikających z przepisów niniejszej ustawy </w:t>
            </w:r>
            <w:r w:rsidR="00D4301A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br/>
            </w:r>
            <w:r w:rsidRPr="00053508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>lub z odrębnych ustaw;</w:t>
            </w:r>
          </w:p>
          <w:p w:rsidR="001473FD" w:rsidRDefault="001473FD" w:rsidP="001473FD">
            <w:pPr>
              <w:pStyle w:val="Akapitzlist"/>
              <w:ind w:left="312"/>
              <w:jc w:val="both"/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</w:pPr>
            <w:r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 xml:space="preserve">4a) </w:t>
            </w:r>
            <w:r w:rsidRPr="004E3242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>realizacji przepisów dotyczących przekształcenia prawa użytkowania wieczystego gruntów zabudowanych na cele mieszkaniowe w prawo własności tych gruntów;</w:t>
            </w:r>
          </w:p>
          <w:p w:rsidR="00BB4C79" w:rsidRDefault="00BB4C79" w:rsidP="001473FD">
            <w:pPr>
              <w:pStyle w:val="Akapitzlist"/>
              <w:ind w:left="312"/>
              <w:jc w:val="both"/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</w:pPr>
          </w:p>
          <w:p w:rsidR="001473FD" w:rsidRDefault="001473FD" w:rsidP="001473FD">
            <w:pPr>
              <w:pStyle w:val="Akapitzlist"/>
              <w:numPr>
                <w:ilvl w:val="0"/>
                <w:numId w:val="23"/>
              </w:numPr>
              <w:ind w:left="312" w:hanging="312"/>
              <w:jc w:val="both"/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</w:pPr>
            <w:r w:rsidRPr="001473FD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 xml:space="preserve">realizacji </w:t>
            </w:r>
            <w:hyperlink r:id="rId10" w:anchor="/search-hypertext/16798871_art(95)_1?pit=2020-12-03" w:history="1">
              <w:r w:rsidRPr="001473FD">
                <w:rPr>
                  <w:rFonts w:eastAsia="Times New Roman" w:cstheme="minorHAnsi"/>
                  <w:i/>
                  <w:color w:val="0F243E" w:themeColor="text2" w:themeShade="80"/>
                  <w:lang w:eastAsia="pl-PL"/>
                </w:rPr>
                <w:t>przepisów</w:t>
              </w:r>
            </w:hyperlink>
            <w:r w:rsidRPr="001473FD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 xml:space="preserve"> dotyczących przekształceń własnościowych albo likwidacji przedsiębiorstw państwowych lub samorządowych;</w:t>
            </w:r>
          </w:p>
          <w:p w:rsidR="001473FD" w:rsidRPr="001473FD" w:rsidRDefault="001473FD" w:rsidP="001473FD">
            <w:pPr>
              <w:pStyle w:val="Akapitzlist"/>
              <w:numPr>
                <w:ilvl w:val="0"/>
                <w:numId w:val="23"/>
              </w:numPr>
              <w:ind w:left="312" w:hanging="312"/>
              <w:jc w:val="both"/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</w:pPr>
            <w:r w:rsidRPr="001473FD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>wydzielenia części nieruchomości objętej decyzją o ustaleniu lokalizacji drogi publicznej;</w:t>
            </w:r>
          </w:p>
          <w:p w:rsidR="001473FD" w:rsidRPr="008C1DF3" w:rsidRDefault="001473FD" w:rsidP="001473FD">
            <w:pPr>
              <w:pStyle w:val="Akapitzlist"/>
              <w:ind w:left="273"/>
              <w:jc w:val="both"/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</w:pPr>
            <w:r w:rsidRPr="008C1DF3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>6a) wydzielenia części nieruchomości objętej decyzją o ustaleniu lokalizacji linii kolejowej;</w:t>
            </w:r>
          </w:p>
          <w:p w:rsidR="001473FD" w:rsidRPr="008C1DF3" w:rsidRDefault="001473FD" w:rsidP="001473FD">
            <w:pPr>
              <w:pStyle w:val="Akapitzlist"/>
              <w:ind w:left="273"/>
              <w:jc w:val="both"/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</w:pPr>
            <w:r w:rsidRPr="008C1DF3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 xml:space="preserve">6b) wydzielenia części nieruchomości objętej decyzją o zezwoleniu na realizację inwestycji </w:t>
            </w:r>
            <w:r w:rsidR="00BB4C79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br/>
            </w:r>
            <w:r w:rsidRPr="008C1DF3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 xml:space="preserve">w zakresie lotniska użytku publicznego w rozumieniu przepisów </w:t>
            </w:r>
            <w:hyperlink r:id="rId11" w:anchor="/document/17529587?cm=DOCUMENT" w:history="1">
              <w:r w:rsidRPr="008C1DF3">
                <w:rPr>
                  <w:rFonts w:eastAsia="Times New Roman" w:cstheme="minorHAnsi"/>
                  <w:i/>
                  <w:color w:val="0F243E" w:themeColor="text2" w:themeShade="80"/>
                  <w:lang w:eastAsia="pl-PL"/>
                </w:rPr>
                <w:t>ustawy</w:t>
              </w:r>
            </w:hyperlink>
            <w:r w:rsidRPr="008C1DF3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 xml:space="preserve"> z dnia 12 lutego 2009 r. </w:t>
            </w:r>
            <w:r w:rsidR="00BB4C79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br/>
            </w:r>
            <w:r w:rsidRPr="008C1DF3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 xml:space="preserve">o szczególnych zasadach przygotowania i realizacji inwestycji w zakresie lotnisk użytku publicznego albo decyzją o ustaleniu lokalizacji inwestycji w zakresie CPK w rozumieniu przepisów </w:t>
            </w:r>
            <w:hyperlink r:id="rId12" w:anchor="/document/18725583?cm=DOCUMENT" w:history="1">
              <w:r w:rsidRPr="008C1DF3">
                <w:rPr>
                  <w:rFonts w:eastAsia="Times New Roman" w:cstheme="minorHAnsi"/>
                  <w:i/>
                  <w:color w:val="0F243E" w:themeColor="text2" w:themeShade="80"/>
                  <w:lang w:eastAsia="pl-PL"/>
                </w:rPr>
                <w:t>ustawy</w:t>
              </w:r>
            </w:hyperlink>
            <w:r w:rsidRPr="008C1DF3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 xml:space="preserve"> z dnia 10 maja 2018 r. o Centralnym Porcie Komunikacyjnym;</w:t>
            </w:r>
          </w:p>
          <w:p w:rsidR="001473FD" w:rsidRPr="008C1DF3" w:rsidRDefault="001473FD" w:rsidP="001473FD">
            <w:pPr>
              <w:pStyle w:val="Akapitzlist"/>
              <w:ind w:left="273"/>
              <w:jc w:val="both"/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</w:pPr>
            <w:r w:rsidRPr="008C1DF3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 xml:space="preserve">6c) wydzielenia części nieruchomości objętej decyzją o pozwoleniu na realizację inwestycji </w:t>
            </w:r>
            <w:r w:rsidR="00BB4C79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br/>
            </w:r>
            <w:r w:rsidRPr="008C1DF3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 xml:space="preserve">w rozumieniu przepisów </w:t>
            </w:r>
            <w:hyperlink r:id="rId13" w:anchor="/document/17636533?cm=DOCUMENT" w:history="1">
              <w:r w:rsidRPr="008C1DF3">
                <w:rPr>
                  <w:rFonts w:eastAsia="Times New Roman" w:cstheme="minorHAnsi"/>
                  <w:i/>
                  <w:color w:val="0F243E" w:themeColor="text2" w:themeShade="80"/>
                  <w:lang w:eastAsia="pl-PL"/>
                </w:rPr>
                <w:t>ustawy</w:t>
              </w:r>
            </w:hyperlink>
            <w:r w:rsidRPr="008C1DF3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 xml:space="preserve"> z dnia 8 lipca 2010 r. o szczególnych zasadach przygotowania</w:t>
            </w:r>
            <w:r w:rsidR="00D4301A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br/>
            </w:r>
            <w:r w:rsidRPr="008C1DF3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 xml:space="preserve"> do realizacji inwestycji w zakresie budowli przeciwpowodziowych;</w:t>
            </w:r>
          </w:p>
          <w:p w:rsidR="001473FD" w:rsidRDefault="001473FD" w:rsidP="001473FD">
            <w:pPr>
              <w:pStyle w:val="Akapitzlist"/>
              <w:numPr>
                <w:ilvl w:val="0"/>
                <w:numId w:val="23"/>
              </w:numPr>
              <w:jc w:val="both"/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</w:pPr>
            <w:r w:rsidRPr="001473FD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>wydzielenia działki budowlanej niezbędnej do korzystania z budynku mieszkalnego;</w:t>
            </w:r>
          </w:p>
          <w:p w:rsidR="008C1DF3" w:rsidRPr="002D6419" w:rsidRDefault="001473FD" w:rsidP="002D6419">
            <w:pPr>
              <w:pStyle w:val="Akapitzlist"/>
              <w:numPr>
                <w:ilvl w:val="0"/>
                <w:numId w:val="23"/>
              </w:numPr>
              <w:jc w:val="both"/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</w:pPr>
            <w:r w:rsidRPr="001473FD">
              <w:rPr>
                <w:rFonts w:eastAsia="Times New Roman" w:cstheme="minorHAnsi"/>
                <w:i/>
                <w:color w:val="0F243E" w:themeColor="text2" w:themeShade="80"/>
                <w:lang w:eastAsia="pl-PL"/>
              </w:rPr>
              <w:t>wydzielenia działek gruntu na terenach zamkniętych.</w:t>
            </w:r>
          </w:p>
        </w:tc>
      </w:tr>
    </w:tbl>
    <w:p w:rsidR="00252B84" w:rsidRDefault="00252B84" w:rsidP="002D641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40580" w:rsidRPr="00BB4C79" w:rsidRDefault="002D6419" w:rsidP="002D6419">
      <w:pPr>
        <w:pStyle w:val="Akapitzlist"/>
        <w:spacing w:after="0" w:line="240" w:lineRule="auto"/>
        <w:ind w:left="142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BB4C79">
        <w:rPr>
          <w:rFonts w:cstheme="minorHAnsi"/>
          <w:b/>
          <w:bCs/>
          <w:color w:val="FF0000"/>
          <w:sz w:val="24"/>
          <w:szCs w:val="24"/>
        </w:rPr>
        <w:t>DODATKOWE INFORMACJE:</w:t>
      </w:r>
    </w:p>
    <w:p w:rsidR="00547BF2" w:rsidRPr="00BB4C79" w:rsidRDefault="00547BF2" w:rsidP="00BB4C79">
      <w:pPr>
        <w:pStyle w:val="Akapitzlist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 w:rsidRPr="00BB4C79">
        <w:rPr>
          <w:rFonts w:cstheme="minorHAnsi"/>
          <w:b/>
          <w:sz w:val="24"/>
          <w:szCs w:val="24"/>
        </w:rPr>
        <w:t>Jeśli</w:t>
      </w:r>
      <w:r w:rsidR="00EF21EB" w:rsidRPr="00BB4C79">
        <w:rPr>
          <w:rFonts w:cstheme="minorHAnsi"/>
          <w:b/>
          <w:sz w:val="24"/>
          <w:szCs w:val="24"/>
        </w:rPr>
        <w:t xml:space="preserve"> </w:t>
      </w:r>
      <w:r w:rsidRPr="00BB4C79">
        <w:rPr>
          <w:rFonts w:cstheme="minorHAnsi"/>
          <w:b/>
          <w:sz w:val="24"/>
          <w:szCs w:val="24"/>
        </w:rPr>
        <w:t xml:space="preserve"> </w:t>
      </w:r>
      <w:r w:rsidR="00EF21EB" w:rsidRPr="00BB4C79">
        <w:rPr>
          <w:rFonts w:cstheme="minorHAnsi"/>
          <w:b/>
          <w:sz w:val="24"/>
          <w:szCs w:val="24"/>
        </w:rPr>
        <w:t xml:space="preserve">nieruchomość będąca przedmiotem podziału składa się z kilku działek oraz </w:t>
      </w:r>
      <w:r w:rsidR="00EF21EB" w:rsidRPr="00BB4C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spełni niżej wymienione warunki tj. </w:t>
      </w:r>
      <w:r w:rsidRPr="00BB4C79">
        <w:rPr>
          <w:rFonts w:cstheme="minorHAnsi"/>
          <w:b/>
          <w:sz w:val="24"/>
          <w:szCs w:val="24"/>
        </w:rPr>
        <w:t>:</w:t>
      </w:r>
    </w:p>
    <w:p w:rsidR="00547BF2" w:rsidRPr="00BB4C79" w:rsidRDefault="00EF21EB" w:rsidP="002D6419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4C79">
        <w:rPr>
          <w:rFonts w:eastAsia="Times New Roman" w:cstheme="minorHAnsi"/>
          <w:sz w:val="24"/>
          <w:szCs w:val="24"/>
          <w:lang w:eastAsia="pl-PL"/>
        </w:rPr>
        <w:t>posiada</w:t>
      </w:r>
      <w:r w:rsidR="00547BF2" w:rsidRPr="00BB4C79">
        <w:rPr>
          <w:rFonts w:eastAsia="Times New Roman" w:cstheme="minorHAnsi"/>
          <w:sz w:val="24"/>
          <w:szCs w:val="24"/>
          <w:lang w:eastAsia="pl-PL"/>
        </w:rPr>
        <w:t xml:space="preserve"> tą samą formę władania gruntami (własność, użytkowanie wieczyste)</w:t>
      </w:r>
      <w:r w:rsidRPr="00BB4C79">
        <w:rPr>
          <w:rFonts w:eastAsia="Times New Roman" w:cstheme="minorHAnsi"/>
          <w:sz w:val="24"/>
          <w:szCs w:val="24"/>
          <w:lang w:eastAsia="pl-PL"/>
        </w:rPr>
        <w:t>,</w:t>
      </w:r>
    </w:p>
    <w:p w:rsidR="00547BF2" w:rsidRPr="00BB4C79" w:rsidRDefault="00EF21EB" w:rsidP="002D6419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4C79">
        <w:rPr>
          <w:rFonts w:eastAsia="Times New Roman" w:cstheme="minorHAnsi"/>
          <w:sz w:val="24"/>
          <w:szCs w:val="24"/>
          <w:lang w:eastAsia="pl-PL"/>
        </w:rPr>
        <w:t>ma</w:t>
      </w:r>
      <w:r w:rsidR="00547BF2" w:rsidRPr="00BB4C79">
        <w:rPr>
          <w:rFonts w:eastAsia="Times New Roman" w:cstheme="minorHAnsi"/>
          <w:sz w:val="24"/>
          <w:szCs w:val="24"/>
          <w:lang w:eastAsia="pl-PL"/>
        </w:rPr>
        <w:t xml:space="preserve"> tego sam</w:t>
      </w:r>
      <w:r w:rsidRPr="00BB4C79">
        <w:rPr>
          <w:rFonts w:eastAsia="Times New Roman" w:cstheme="minorHAnsi"/>
          <w:sz w:val="24"/>
          <w:szCs w:val="24"/>
          <w:lang w:eastAsia="pl-PL"/>
        </w:rPr>
        <w:t>a</w:t>
      </w:r>
      <w:r w:rsidR="00547BF2" w:rsidRPr="00BB4C79">
        <w:rPr>
          <w:rFonts w:eastAsia="Times New Roman" w:cstheme="minorHAnsi"/>
          <w:sz w:val="24"/>
          <w:szCs w:val="24"/>
          <w:lang w:eastAsia="pl-PL"/>
        </w:rPr>
        <w:t xml:space="preserve"> właściciela / współwłaściciela / użytkownika wieczystego</w:t>
      </w:r>
      <w:r w:rsidRPr="00BB4C79">
        <w:rPr>
          <w:rFonts w:eastAsia="Times New Roman" w:cstheme="minorHAnsi"/>
          <w:sz w:val="24"/>
          <w:szCs w:val="24"/>
          <w:lang w:eastAsia="pl-PL"/>
        </w:rPr>
        <w:t>,</w:t>
      </w:r>
    </w:p>
    <w:p w:rsidR="00547BF2" w:rsidRPr="00BB4C79" w:rsidRDefault="00EF21EB" w:rsidP="002D6419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BB4C79">
        <w:rPr>
          <w:rFonts w:eastAsia="Times New Roman" w:cstheme="minorHAnsi"/>
          <w:sz w:val="24"/>
          <w:szCs w:val="24"/>
          <w:lang w:eastAsia="pl-PL"/>
        </w:rPr>
        <w:t>jest wpisana</w:t>
      </w:r>
      <w:r w:rsidR="00547BF2" w:rsidRPr="00BB4C79">
        <w:rPr>
          <w:rFonts w:eastAsia="Times New Roman" w:cstheme="minorHAnsi"/>
          <w:sz w:val="24"/>
          <w:szCs w:val="24"/>
          <w:lang w:eastAsia="pl-PL"/>
        </w:rPr>
        <w:t xml:space="preserve"> do jednej Księgi Wieczystej</w:t>
      </w:r>
    </w:p>
    <w:p w:rsidR="00D7314E" w:rsidRPr="00BB4C79" w:rsidRDefault="00EF21EB" w:rsidP="002D6419">
      <w:pPr>
        <w:spacing w:after="0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B4C79">
        <w:rPr>
          <w:rFonts w:eastAsia="Times New Roman" w:cstheme="minorHAnsi"/>
          <w:b/>
          <w:bCs/>
          <w:sz w:val="24"/>
          <w:szCs w:val="24"/>
          <w:lang w:eastAsia="pl-PL"/>
        </w:rPr>
        <w:t>to można</w:t>
      </w:r>
      <w:r w:rsidR="00547BF2" w:rsidRPr="00BB4C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połączyć </w:t>
      </w:r>
      <w:r w:rsidRPr="00BB4C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te </w:t>
      </w:r>
      <w:r w:rsidR="00547BF2" w:rsidRPr="00BB4C79">
        <w:rPr>
          <w:rFonts w:eastAsia="Times New Roman" w:cstheme="minorHAnsi"/>
          <w:b/>
          <w:bCs/>
          <w:sz w:val="24"/>
          <w:szCs w:val="24"/>
          <w:lang w:eastAsia="pl-PL"/>
        </w:rPr>
        <w:t>działki</w:t>
      </w:r>
      <w:r w:rsidRPr="00BB4C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 jedną ( działkę</w:t>
      </w:r>
      <w:r w:rsidR="00D7314E" w:rsidRPr="00BB4C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BB4C79">
        <w:rPr>
          <w:rFonts w:eastAsia="Times New Roman" w:cstheme="minorHAnsi"/>
          <w:b/>
          <w:bCs/>
          <w:sz w:val="24"/>
          <w:szCs w:val="24"/>
          <w:lang w:eastAsia="pl-PL"/>
        </w:rPr>
        <w:t>/</w:t>
      </w:r>
      <w:r w:rsidR="00D7314E" w:rsidRPr="00BB4C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BB4C79">
        <w:rPr>
          <w:rFonts w:eastAsia="Times New Roman" w:cstheme="minorHAnsi"/>
          <w:b/>
          <w:bCs/>
          <w:sz w:val="24"/>
          <w:szCs w:val="24"/>
          <w:lang w:eastAsia="pl-PL"/>
        </w:rPr>
        <w:t>nieruc</w:t>
      </w:r>
      <w:r w:rsidR="00D7314E" w:rsidRPr="00BB4C79">
        <w:rPr>
          <w:rFonts w:eastAsia="Times New Roman" w:cstheme="minorHAnsi"/>
          <w:b/>
          <w:bCs/>
          <w:sz w:val="24"/>
          <w:szCs w:val="24"/>
          <w:lang w:eastAsia="pl-PL"/>
        </w:rPr>
        <w:t>homość )</w:t>
      </w:r>
      <w:r w:rsidR="00D4301A"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  <w:r w:rsidR="00D7314E" w:rsidRPr="00BB4C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BB4C79">
        <w:rPr>
          <w:rFonts w:eastAsia="Times New Roman" w:cstheme="minorHAnsi"/>
          <w:b/>
          <w:bCs/>
          <w:sz w:val="24"/>
          <w:szCs w:val="24"/>
          <w:lang w:eastAsia="pl-PL"/>
        </w:rPr>
        <w:t>a następnie dokonać jej wtórnego podziału.</w:t>
      </w:r>
    </w:p>
    <w:p w:rsidR="002D6419" w:rsidRPr="00BB4C79" w:rsidRDefault="002D6419" w:rsidP="002D6419">
      <w:pPr>
        <w:spacing w:after="0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496"/>
      </w:tblGrid>
      <w:tr w:rsidR="00B908CD" w:rsidRPr="00BB4C79" w:rsidTr="002D6419">
        <w:trPr>
          <w:trHeight w:val="1418"/>
        </w:trPr>
        <w:tc>
          <w:tcPr>
            <w:tcW w:w="9496" w:type="dxa"/>
            <w:vAlign w:val="center"/>
          </w:tcPr>
          <w:p w:rsidR="002D6419" w:rsidRPr="00BB4C79" w:rsidRDefault="002D6419" w:rsidP="00BB4C79">
            <w:pPr>
              <w:pStyle w:val="Bezodstpw"/>
              <w:rPr>
                <w:b/>
                <w:color w:val="FF0000"/>
                <w:sz w:val="24"/>
                <w:szCs w:val="24"/>
                <w:lang w:eastAsia="pl-PL"/>
              </w:rPr>
            </w:pPr>
            <w:r w:rsidRPr="00BB4C79">
              <w:rPr>
                <w:b/>
                <w:color w:val="FF0000"/>
                <w:sz w:val="24"/>
                <w:szCs w:val="24"/>
                <w:lang w:eastAsia="pl-PL"/>
              </w:rPr>
              <w:t>UWAGA</w:t>
            </w:r>
            <w:r w:rsidR="00B908CD" w:rsidRPr="00BB4C79">
              <w:rPr>
                <w:b/>
                <w:color w:val="FF0000"/>
                <w:sz w:val="24"/>
                <w:szCs w:val="24"/>
                <w:lang w:eastAsia="pl-PL"/>
              </w:rPr>
              <w:t>!</w:t>
            </w:r>
          </w:p>
          <w:p w:rsidR="00B908CD" w:rsidRPr="00BB4C79" w:rsidRDefault="00B908CD" w:rsidP="00BB4C79">
            <w:pPr>
              <w:pStyle w:val="Bezodstpw"/>
              <w:jc w:val="both"/>
              <w:rPr>
                <w:b/>
                <w:lang w:eastAsia="pl-PL"/>
              </w:rPr>
            </w:pPr>
            <w:r w:rsidRPr="00BB4C79">
              <w:rPr>
                <w:b/>
                <w:sz w:val="24"/>
                <w:szCs w:val="24"/>
                <w:lang w:eastAsia="pl-PL"/>
              </w:rPr>
              <w:t>Podział nieruchomości w celu poprawy warunków zagospodarowania nieruchomości sąsiedniej można dokonać wyłącznie wtedy gdy nieruchomość sąsiednia stanowi przedmiot odrębnej własności w znaczeniu wieczysto księgowym lub gdy działki gruntu stanowią własność tego samego podmiotu, pod warunkiem jednak, że są dla tych działek prowadzone odrębne księgi wieczyste.</w:t>
            </w:r>
          </w:p>
        </w:tc>
      </w:tr>
    </w:tbl>
    <w:p w:rsidR="00021898" w:rsidRPr="00BB4C79" w:rsidRDefault="00021898" w:rsidP="002D6419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</w:p>
    <w:sectPr w:rsidR="00021898" w:rsidRPr="00BB4C79" w:rsidSect="00BB4C79">
      <w:pgSz w:w="11906" w:h="16838"/>
      <w:pgMar w:top="56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3EA3"/>
    <w:multiLevelType w:val="hybridMultilevel"/>
    <w:tmpl w:val="AE02330E"/>
    <w:lvl w:ilvl="0" w:tplc="487C1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71783"/>
    <w:multiLevelType w:val="hybridMultilevel"/>
    <w:tmpl w:val="61EE8162"/>
    <w:lvl w:ilvl="0" w:tplc="F2D09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C76C4"/>
    <w:multiLevelType w:val="hybridMultilevel"/>
    <w:tmpl w:val="14CC5D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45E69"/>
    <w:multiLevelType w:val="hybridMultilevel"/>
    <w:tmpl w:val="41BEA116"/>
    <w:lvl w:ilvl="0" w:tplc="697A018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E804B2F"/>
    <w:multiLevelType w:val="hybridMultilevel"/>
    <w:tmpl w:val="680E6CE2"/>
    <w:lvl w:ilvl="0" w:tplc="07A81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85827"/>
    <w:multiLevelType w:val="hybridMultilevel"/>
    <w:tmpl w:val="71343D60"/>
    <w:lvl w:ilvl="0" w:tplc="61ECF234">
      <w:start w:val="1"/>
      <w:numFmt w:val="decimal"/>
      <w:lvlText w:val="%1)"/>
      <w:lvlJc w:val="left"/>
      <w:pPr>
        <w:ind w:left="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6">
    <w:nsid w:val="2A90044B"/>
    <w:multiLevelType w:val="hybridMultilevel"/>
    <w:tmpl w:val="E3B076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F051D5"/>
    <w:multiLevelType w:val="hybridMultilevel"/>
    <w:tmpl w:val="D3B41CF0"/>
    <w:lvl w:ilvl="0" w:tplc="D67001F8">
      <w:start w:val="1"/>
      <w:numFmt w:val="decimal"/>
      <w:lvlText w:val="%1."/>
      <w:lvlJc w:val="left"/>
      <w:pPr>
        <w:ind w:left="114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07E6164"/>
    <w:multiLevelType w:val="hybridMultilevel"/>
    <w:tmpl w:val="1B30796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8C3F8B"/>
    <w:multiLevelType w:val="hybridMultilevel"/>
    <w:tmpl w:val="F98CF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91F52"/>
    <w:multiLevelType w:val="multilevel"/>
    <w:tmpl w:val="C9765F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1">
    <w:nsid w:val="58A456D4"/>
    <w:multiLevelType w:val="multilevel"/>
    <w:tmpl w:val="8068B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a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B407744"/>
    <w:multiLevelType w:val="hybridMultilevel"/>
    <w:tmpl w:val="70166392"/>
    <w:lvl w:ilvl="0" w:tplc="07A815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DBC2CC6"/>
    <w:multiLevelType w:val="hybridMultilevel"/>
    <w:tmpl w:val="3B4E8938"/>
    <w:lvl w:ilvl="0" w:tplc="F3EE7EAE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C06111"/>
    <w:multiLevelType w:val="hybridMultilevel"/>
    <w:tmpl w:val="1DD25A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57B63EE"/>
    <w:multiLevelType w:val="hybridMultilevel"/>
    <w:tmpl w:val="C0FABECC"/>
    <w:lvl w:ilvl="0" w:tplc="697A0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348EF"/>
    <w:multiLevelType w:val="multilevel"/>
    <w:tmpl w:val="8BC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a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6AE5D50"/>
    <w:multiLevelType w:val="hybridMultilevel"/>
    <w:tmpl w:val="FEEC2E4E"/>
    <w:lvl w:ilvl="0" w:tplc="07A815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E5D2EBD"/>
    <w:multiLevelType w:val="multilevel"/>
    <w:tmpl w:val="6E94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E26DAA"/>
    <w:multiLevelType w:val="hybridMultilevel"/>
    <w:tmpl w:val="03401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36B32"/>
    <w:multiLevelType w:val="hybridMultilevel"/>
    <w:tmpl w:val="1452014E"/>
    <w:lvl w:ilvl="0" w:tplc="2CB80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9794D"/>
    <w:multiLevelType w:val="hybridMultilevel"/>
    <w:tmpl w:val="6B9A7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87F23"/>
    <w:multiLevelType w:val="hybridMultilevel"/>
    <w:tmpl w:val="18EC8C2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0"/>
  </w:num>
  <w:num w:numId="2">
    <w:abstractNumId w:val="1"/>
  </w:num>
  <w:num w:numId="3">
    <w:abstractNumId w:val="19"/>
  </w:num>
  <w:num w:numId="4">
    <w:abstractNumId w:val="22"/>
  </w:num>
  <w:num w:numId="5">
    <w:abstractNumId w:val="0"/>
  </w:num>
  <w:num w:numId="6">
    <w:abstractNumId w:val="10"/>
  </w:num>
  <w:num w:numId="7">
    <w:abstractNumId w:val="21"/>
  </w:num>
  <w:num w:numId="8">
    <w:abstractNumId w:val="2"/>
  </w:num>
  <w:num w:numId="9">
    <w:abstractNumId w:val="14"/>
  </w:num>
  <w:num w:numId="10">
    <w:abstractNumId w:val="12"/>
  </w:num>
  <w:num w:numId="11">
    <w:abstractNumId w:val="4"/>
  </w:num>
  <w:num w:numId="12">
    <w:abstractNumId w:val="4"/>
  </w:num>
  <w:num w:numId="13">
    <w:abstractNumId w:val="9"/>
  </w:num>
  <w:num w:numId="14">
    <w:abstractNumId w:val="17"/>
  </w:num>
  <w:num w:numId="15">
    <w:abstractNumId w:val="7"/>
  </w:num>
  <w:num w:numId="16">
    <w:abstractNumId w:val="13"/>
  </w:num>
  <w:num w:numId="17">
    <w:abstractNumId w:val="18"/>
  </w:num>
  <w:num w:numId="18">
    <w:abstractNumId w:val="6"/>
  </w:num>
  <w:num w:numId="19">
    <w:abstractNumId w:val="11"/>
  </w:num>
  <w:num w:numId="20">
    <w:abstractNumId w:val="5"/>
  </w:num>
  <w:num w:numId="21">
    <w:abstractNumId w:val="15"/>
  </w:num>
  <w:num w:numId="22">
    <w:abstractNumId w:val="3"/>
  </w:num>
  <w:num w:numId="23">
    <w:abstractNumId w:val="16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1898"/>
    <w:rsid w:val="00021898"/>
    <w:rsid w:val="00053508"/>
    <w:rsid w:val="00090EDD"/>
    <w:rsid w:val="001473FD"/>
    <w:rsid w:val="00166962"/>
    <w:rsid w:val="00252B84"/>
    <w:rsid w:val="00281FD9"/>
    <w:rsid w:val="002D6419"/>
    <w:rsid w:val="0032504C"/>
    <w:rsid w:val="0033564A"/>
    <w:rsid w:val="00340580"/>
    <w:rsid w:val="00460105"/>
    <w:rsid w:val="00460550"/>
    <w:rsid w:val="004B65A6"/>
    <w:rsid w:val="004E3242"/>
    <w:rsid w:val="005110DE"/>
    <w:rsid w:val="00547BF2"/>
    <w:rsid w:val="00557073"/>
    <w:rsid w:val="00667E00"/>
    <w:rsid w:val="00690C94"/>
    <w:rsid w:val="00695B9D"/>
    <w:rsid w:val="007643DE"/>
    <w:rsid w:val="00774207"/>
    <w:rsid w:val="008C1DF3"/>
    <w:rsid w:val="00920A0D"/>
    <w:rsid w:val="00991152"/>
    <w:rsid w:val="009C42CB"/>
    <w:rsid w:val="00A41AA6"/>
    <w:rsid w:val="00A6675D"/>
    <w:rsid w:val="00A85C61"/>
    <w:rsid w:val="00AF1907"/>
    <w:rsid w:val="00B12C44"/>
    <w:rsid w:val="00B3221E"/>
    <w:rsid w:val="00B75D51"/>
    <w:rsid w:val="00B908CD"/>
    <w:rsid w:val="00BB4C79"/>
    <w:rsid w:val="00BE59AC"/>
    <w:rsid w:val="00BF1E66"/>
    <w:rsid w:val="00C04792"/>
    <w:rsid w:val="00C228B3"/>
    <w:rsid w:val="00CC5E4B"/>
    <w:rsid w:val="00CF6FBA"/>
    <w:rsid w:val="00D4301A"/>
    <w:rsid w:val="00D50EEC"/>
    <w:rsid w:val="00D7314E"/>
    <w:rsid w:val="00D73990"/>
    <w:rsid w:val="00DA2ECB"/>
    <w:rsid w:val="00E23907"/>
    <w:rsid w:val="00E3236D"/>
    <w:rsid w:val="00EC1720"/>
    <w:rsid w:val="00EF21EB"/>
    <w:rsid w:val="00F73D1B"/>
    <w:rsid w:val="00FA5A0E"/>
    <w:rsid w:val="00FE6363"/>
    <w:rsid w:val="00FF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E00"/>
  </w:style>
  <w:style w:type="paragraph" w:styleId="Nagwek4">
    <w:name w:val="heading 4"/>
    <w:basedOn w:val="Normalny"/>
    <w:link w:val="Nagwek4Znak"/>
    <w:uiPriority w:val="9"/>
    <w:qFormat/>
    <w:rsid w:val="00547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1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2189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02189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189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inline">
    <w:name w:val="inline"/>
    <w:basedOn w:val="Domylnaczcionkaakapitu"/>
    <w:rsid w:val="00021898"/>
  </w:style>
  <w:style w:type="paragraph" w:styleId="NormalnyWeb">
    <w:name w:val="Normal (Web)"/>
    <w:basedOn w:val="Normalny"/>
    <w:uiPriority w:val="99"/>
    <w:semiHidden/>
    <w:unhideWhenUsed/>
    <w:rsid w:val="00CF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6FBA"/>
    <w:rPr>
      <w:b/>
      <w:bCs/>
    </w:rPr>
  </w:style>
  <w:style w:type="paragraph" w:styleId="Bezodstpw">
    <w:name w:val="No Spacing"/>
    <w:uiPriority w:val="1"/>
    <w:qFormat/>
    <w:rsid w:val="001669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rsid w:val="00547B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696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73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75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96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07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62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50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49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59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25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248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7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38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00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9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98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63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06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333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93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5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192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57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75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E1D1A-8D97-43DA-9CFA-32EFBD67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1346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agoral</dc:creator>
  <cp:lastModifiedBy>agoral</cp:lastModifiedBy>
  <cp:revision>2</cp:revision>
  <cp:lastPrinted>2021-02-17T11:34:00Z</cp:lastPrinted>
  <dcterms:created xsi:type="dcterms:W3CDTF">2021-02-17T11:47:00Z</dcterms:created>
  <dcterms:modified xsi:type="dcterms:W3CDTF">2021-02-17T11:47:00Z</dcterms:modified>
</cp:coreProperties>
</file>