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B" w:rsidRDefault="000567CB" w:rsidP="000567CB">
      <w:pPr>
        <w:pStyle w:val="Standard"/>
        <w:jc w:val="right"/>
      </w:pPr>
      <w:r>
        <w:rPr>
          <w:rFonts w:ascii="Arial" w:hAnsi="Arial" w:cs="Arial"/>
          <w:sz w:val="20"/>
          <w:szCs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br/>
        <w:t xml:space="preserve"> 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 xml:space="preserve">na realizację zadań własnych gminy i powiatu w  2018 r. w ramach art. 13 ustawy </w:t>
      </w:r>
      <w:r>
        <w:rPr>
          <w:rFonts w:ascii="Arial" w:hAnsi="Arial" w:cs="Arial"/>
          <w:sz w:val="20"/>
          <w:szCs w:val="20"/>
        </w:rPr>
        <w:br/>
        <w:t>o działalności pożytku publicznego i o wolontariacie (tryb konkursowy)</w:t>
      </w:r>
    </w:p>
    <w:p w:rsidR="000567CB" w:rsidRDefault="000567CB" w:rsidP="000567CB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 xml:space="preserve">Karta oceny wniosku w konkursie na realizację zadań własnych gminy i powiatu w 2018 r., </w:t>
      </w:r>
      <w:r>
        <w:rPr>
          <w:rFonts w:ascii="Arial" w:hAnsi="Arial" w:cs="Arial"/>
          <w:b/>
          <w:sz w:val="20"/>
          <w:szCs w:val="20"/>
        </w:rPr>
        <w:br/>
        <w:t>Konkurs nr …………w obszarze:………………………………..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Nr oferty w konkursie……………….</w:t>
      </w:r>
    </w:p>
    <w:tbl>
      <w:tblPr>
        <w:tblW w:w="0" w:type="auto"/>
        <w:tblInd w:w="-835" w:type="dxa"/>
        <w:tblLayout w:type="fixed"/>
        <w:tblLook w:val="0000" w:firstRow="0" w:lastRow="0" w:firstColumn="0" w:lastColumn="0" w:noHBand="0" w:noVBand="0"/>
      </w:tblPr>
      <w:tblGrid>
        <w:gridCol w:w="911"/>
        <w:gridCol w:w="7306"/>
        <w:gridCol w:w="568"/>
        <w:gridCol w:w="568"/>
        <w:gridCol w:w="1606"/>
      </w:tblGrid>
      <w:tr w:rsidR="000567CB" w:rsidTr="002E31CC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podmiotu:</w:t>
            </w:r>
          </w:p>
        </w:tc>
      </w:tr>
      <w:tr w:rsidR="000567CB" w:rsidTr="002E31CC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projektu:</w:t>
            </w:r>
          </w:p>
        </w:tc>
      </w:tr>
      <w:tr w:rsidR="000567CB" w:rsidTr="002E31CC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zadania:</w:t>
            </w:r>
          </w:p>
        </w:tc>
      </w:tr>
      <w:tr w:rsidR="000567CB" w:rsidTr="002E31CC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 dotacji:</w:t>
            </w:r>
          </w:p>
        </w:tc>
      </w:tr>
      <w:tr w:rsidR="000567CB" w:rsidTr="002E31CC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A: KRYTERIA OCENY FORMALNEJ – OBLIGATORYJNE</w:t>
            </w: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cantSplit/>
          <w:trHeight w:val="1318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ind w:left="113" w:right="113"/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wpłynęła w terminie?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169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dotyczy zadania, wymienionego w „Programie…”, spełnia warunki zawarte w ogłoszeniu Prezydenta Miasta i czy została złożona do odpowiedniego konkursu?</w:t>
            </w:r>
          </w:p>
          <w:p w:rsidR="000567CB" w:rsidRDefault="000567CB" w:rsidP="002E31CC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a)Należy odpowiednio sprawdzić czy tytuł zadania, rodzaj zadania oraz cele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harmonogram działań są zgodne z zapisami w Programie.</w:t>
            </w:r>
          </w:p>
          <w:p w:rsidR="000567CB" w:rsidRDefault="000567CB" w:rsidP="002E31CC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b)Dodatkowo w tym punkcie należy sprawdzić, czy oferta spełnia wymogi specyficzne dla konkursu zawarte w ogłoszeniu, typu: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1122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wniosek jest podpisany przez uprawnione osoby zgodnie ze Statutem?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są pieczęcie z podpisami lub czytelne podpisy ze wskazanymi funkcjami 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58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tabs>
                <w:tab w:val="left" w:pos="284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Czy dołączono odpis z właściwej ewidencji/rejestru  lub jego kserokopię poświadczoną za zgodność z oryginałem (dotyczy przypadku gdy oferent nie jest zarejestrowany w Krajowym Rejestrze Sądowym)?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77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810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78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Czy organizacja wykazuje minimalny wkład własny: </w:t>
            </w:r>
            <w:r>
              <w:rPr>
                <w:rFonts w:ascii="Arial" w:hAnsi="Arial" w:cs="Arial"/>
                <w:i/>
                <w:sz w:val="18"/>
                <w:szCs w:val="18"/>
              </w:rPr>
              <w:t>min. 5% kosztów całości zadania z uwzględnieniem kosztów finansowych i niefinansowych osobowych lub rzeczowych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trHeight w:val="13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wniosek został prawidłowo w całości wypełniony? (czy wszystkie pola we wniosku są wypełnione, czy dokonano poprawnych obliczeń w sekcji dot. budżetu, itp.)?</w:t>
            </w:r>
          </w:p>
          <w:p w:rsidR="000567CB" w:rsidRDefault="000567CB" w:rsidP="002E31CC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W ciągu 3 dni od telefonicznego wezwania oferenta możliwe do uzupełnienia lub do poprawki są:</w:t>
            </w:r>
          </w:p>
          <w:p w:rsidR="000567CB" w:rsidRDefault="000567CB" w:rsidP="002E31CC">
            <w:pPr>
              <w:pStyle w:val="Standard"/>
              <w:tabs>
                <w:tab w:val="left" w:pos="488"/>
                <w:tab w:val="left" w:pos="732"/>
              </w:tabs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a)drobne błędy pisarskie i rachunkowe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(należy dokonać przeliczeń w kosztorysie i tabeli procentowej),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które nie naruszają w sposób oczywisty czytelności oferty w tym budżetu;</w:t>
            </w:r>
          </w:p>
          <w:p w:rsidR="000567CB" w:rsidRDefault="000567CB" w:rsidP="002E31CC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Bezodstpw1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Oferta spełniła wymogi formalne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(wszystkie odpowiedzi TAK bądź w pkt 4, 5, 6 i 7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7CB" w:rsidRDefault="000567CB" w:rsidP="000567CB">
      <w:pPr>
        <w:pStyle w:val="Standard"/>
      </w:pPr>
    </w:p>
    <w:p w:rsidR="000567CB" w:rsidRDefault="000567CB" w:rsidP="000567CB">
      <w:pPr>
        <w:pStyle w:val="Standard"/>
        <w:rPr>
          <w:rFonts w:ascii="Arial" w:hAnsi="Arial" w:cs="Arial"/>
          <w:b/>
          <w:sz w:val="20"/>
          <w:szCs w:val="20"/>
        </w:rPr>
      </w:pPr>
    </w:p>
    <w:p w:rsidR="000567CB" w:rsidRDefault="000567CB" w:rsidP="000567CB">
      <w:pPr>
        <w:pStyle w:val="Standard"/>
        <w:rPr>
          <w:rFonts w:ascii="Arial" w:hAnsi="Arial" w:cs="Arial"/>
          <w:b/>
          <w:sz w:val="20"/>
          <w:szCs w:val="20"/>
        </w:rPr>
      </w:pPr>
    </w:p>
    <w:p w:rsidR="000567CB" w:rsidRDefault="000567CB" w:rsidP="000567CB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2577"/>
        <w:gridCol w:w="1081"/>
        <w:gridCol w:w="855"/>
        <w:gridCol w:w="2127"/>
        <w:gridCol w:w="1931"/>
      </w:tblGrid>
      <w:tr w:rsidR="000567CB" w:rsidTr="002E31CC">
        <w:trPr>
          <w:trHeight w:val="41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B: KRYTERIA OCENY MERYTORYCZNEJ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(rozpatrywane w przypadku spełnienia wymogów formalnych)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0567CB" w:rsidTr="002E31CC">
        <w:trPr>
          <w:trHeight w:val="691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ind w:right="34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0567CB">
            <w:pPr>
              <w:pStyle w:val="Standard"/>
              <w:numPr>
                <w:ilvl w:val="1"/>
                <w:numId w:val="1"/>
              </w:numPr>
              <w:tabs>
                <w:tab w:val="left" w:pos="3960"/>
              </w:tabs>
              <w:snapToGrid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1.Czy wskazano czytelny i jasny cel główny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20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2.Czy wskazano czytelne i jasne cele szczegółowe projektu?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IV.4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3.Czy wskazano działania adekwatne do realizacji celów?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 6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4.Czy podział działań jest spójny z kosztorysem?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Czy opis działań zawiera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zawiera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liczbowe określenie ich skali? 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 Czy dokonano analizy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mogących wystąpić w trakcie realizacji zadania?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IV.6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 Czy zaplanowano harmonogram realizacji działania?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 Czy podział działań jest  spójny                                             z harmonogramem?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9.Czy harmonogram jest racjonalny?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10.Czy harmonogram  zawiera wskazanie realizatora zadania 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IV.7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11.Czy określone rezultaty zadania są możliwe do osiągnięcia poprzez realizację   zaplanowanych działań 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12.Czy określone rezultaty zadania zostały ujęte we wskaźniki możliwe do oceny (wskazano planowany poziom osiągnięcia rezultatów)?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13. Czy zaplanowano rezultaty jakościowe projektu (rezultaty miękkie)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14. Czy wskazano sposób monitorowania rezultatów/ źródło informacji o osiągnięciu wskaźnika? 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15.Czy wzięto pod uwagę, w jakim stopniu po zakończeniu realizacji zadania, może ono być kontynuowane?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16.Czy wzięto pod uwagę, w jakim stopniu po zakończeniu realizacji zadania będzie można wykorzystać jego rezultaty?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IV.5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17.Czy dokonano opisu grupy docelowej/ odbiorców projektu (tj. osób i instytucji, które zostaną objęte wsparciem) oraz uzasadnienia wyboru w/w grupy docelowej?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Czy wskazano liczebność grupy docelowej/odbiorców projektu?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19.Czy dokonano opisu sposobu rekrutacji uczestników oraz zasad dotarcia do potencjalnych uczestników projektu?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IV.2 oferty)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Uwaga: Nie dotyczy projektów, które nie zakładają udziału odbiorców bezpośrednich. 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TAK/NIE/ 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 Czy dokonano diagnozy opisu potrzeb realizacji zadania (czy zadanie wpisuje się w dokumenty strategiczne miasta, czy przy projektowaniu działań zbadano i wzięto pod uwagę opinię środowiska lokalnego/odbiorów zadania)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715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0567CB" w:rsidTr="002E31CC">
        <w:trPr>
          <w:cantSplit/>
          <w:trHeight w:val="8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zdaniem komisji budżet projektu jest czytelny, a zaproponowane środki budżetowe są adekwatne do zaplanowanego zadania?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od odpowiedzi na poszczególne pytania  od 0 do 10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708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- poszczególne stawki rynkowe – są racjonalne?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przewidziane koszty osobowe są wycenione zgodnie z cenami rynkowymi oraz czy opisano metodologię  wyceny wkładu osobowego? 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i pkt IV.12 oferty)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TAK/NIE/ </w:t>
            </w:r>
            <w:r w:rsidRPr="00213423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przewidziane koszty rzeczowe są wycenione zgodnie z cenami rynkowymi oraz czy opisano metodologię wyceny wkładu rzeczowego?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IV.8 i pkt. 12 oferty)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TAK/NIE/ </w:t>
            </w:r>
            <w:r w:rsidRPr="00213423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IV.14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5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Jaki jest deklarowany udział środków własnych finansowych Dotowanego zaangażowany w realizację zadania – pozyskany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innych publicznych bądź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grantodawczych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źródeł i potwierdzonych uzyskaniem dotacji 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= 5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8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powyżej 50,01%      = 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finansowych Dotowanego zaangażowany w realizację zadania – pochodzących z opłat pobieranych od adresatów 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Uwaga: Nie dotyczy konkursów, w których w ogłoszeniu wykluczono możliwość pobierania opłat od adresatów.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50 %    = 3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osobowy) dotowanego zaangażowany w realizację zadania?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3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4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Jaki jest deklarowany udział środków własnych niefinansowych (wkład rzeczowy) dotowanego zaangażowany w realizację zadania?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IV.9 oferty)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Cs/>
                <w:i/>
                <w:sz w:val="18"/>
                <w:szCs w:val="18"/>
              </w:rPr>
              <w:t>(uwaga: nie dotyczy zadań zleconych w formie powierzenia realizacji zadania publicznego)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do 5%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5,01% do 20%     = 1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od 20,01% do 50%  =  2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powyżej 50,01%      =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629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III. Współpraca: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0567CB" w:rsidTr="002E31CC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do realizacji zadania zaangażowano Partnerów, którzy wnoszą w zadanie wartości rzeczowe (np. sale, sprzęt) lub wykonują jakieś konkretne zadanie w projekcie?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IV.1, pkt.IV.2, pkt. IV.13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brak                    = 0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1 partner             = 2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2 partnerów        = 3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więcej niż 2  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oferta jest ofertą wspólną?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Nie = 0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Tak = 2</w:t>
            </w: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7CB" w:rsidTr="002E31CC">
        <w:trPr>
          <w:trHeight w:val="534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0567CB" w:rsidTr="002E31CC">
        <w:trPr>
          <w:trHeight w:val="239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Dotychczasowe doświadczenie oferenta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realizacji podobnego rodzaju zadania (w tym we współpracy z administracją publiczną).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IV.15 oferty)</w:t>
            </w: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tabs>
                <w:tab w:val="left" w:pos="5632"/>
              </w:tabs>
              <w:snapToGrid w:val="0"/>
              <w:ind w:left="51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/>
            </w:pPr>
            <w:r>
              <w:rPr>
                <w:rFonts w:ascii="Arial" w:hAnsi="Arial" w:cs="Arial"/>
                <w:sz w:val="18"/>
                <w:szCs w:val="18"/>
              </w:rPr>
              <w:t>Wnioskodawca nie     realizował nigdy zadania  =0</w:t>
            </w:r>
          </w:p>
          <w:p w:rsidR="000567CB" w:rsidRDefault="000567CB" w:rsidP="002E31CC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355" w:firstLine="104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59"/>
            </w:pPr>
            <w:r>
              <w:rPr>
                <w:rFonts w:ascii="Arial" w:hAnsi="Arial" w:cs="Arial"/>
                <w:sz w:val="18"/>
                <w:szCs w:val="18"/>
              </w:rPr>
              <w:t>Wnioskodawca realizuje zadanie od roku, zadanie jest realizowane terminowo zgodnie z wytycznymi         = 3</w:t>
            </w:r>
          </w:p>
          <w:p w:rsidR="000567CB" w:rsidRDefault="000567CB" w:rsidP="002E31CC">
            <w:pPr>
              <w:pStyle w:val="Standard"/>
              <w:tabs>
                <w:tab w:val="left" w:pos="1684"/>
                <w:tab w:val="left" w:pos="3273"/>
              </w:tabs>
              <w:snapToGrid w:val="0"/>
              <w:ind w:left="175" w:hanging="720"/>
              <w:rPr>
                <w:rFonts w:ascii="Arial" w:hAnsi="Arial" w:cs="Arial"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 w:hanging="21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Wnioskodawca realizuje zadanie od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 lat i więcej, zadanie jest realizowane terminowo zgodnie z wytycznymi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>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 ile zasoby kadrowe zaangażowane w realizację zadania umożliwiają jego realizację?</w:t>
            </w:r>
          </w:p>
          <w:p w:rsidR="000567CB" w:rsidRDefault="000567CB" w:rsidP="002E31CC">
            <w:pPr>
              <w:pStyle w:val="Standard"/>
              <w:tabs>
                <w:tab w:val="left" w:pos="6255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kadrowe parterów oraz usługi/ świadczenia zapewnione odpłatnie.</w:t>
            </w: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(pkt IV.11 i pkt.IV.12 oferty)</w:t>
            </w:r>
          </w:p>
          <w:p w:rsidR="000567CB" w:rsidRDefault="000567CB" w:rsidP="002E31CC">
            <w:pPr>
              <w:pStyle w:val="Standard"/>
              <w:tabs>
                <w:tab w:val="left" w:pos="6255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tabs>
                <w:tab w:val="left" w:pos="6480"/>
              </w:tabs>
              <w:snapToGrid w:val="0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 ile posiadana baza, wyposażenie oraz sprzęt zaangażowany  w realizację zadania umożliwiają jego realizację?</w:t>
            </w:r>
          </w:p>
          <w:p w:rsidR="000567CB" w:rsidRDefault="000567CB" w:rsidP="002E31CC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Uwzględnić należy również zasoby parterów oraz usługi</w:t>
            </w:r>
          </w:p>
          <w:p w:rsidR="000567CB" w:rsidRDefault="000567CB" w:rsidP="002E31CC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zapewnione odpłatnie.</w:t>
            </w:r>
          </w:p>
          <w:p w:rsidR="000567CB" w:rsidRDefault="000567CB" w:rsidP="002E31CC">
            <w:pPr>
              <w:pStyle w:val="Standard"/>
              <w:tabs>
                <w:tab w:val="left" w:pos="6666"/>
              </w:tabs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(pkt IV.13 oferty)</w:t>
            </w:r>
          </w:p>
          <w:p w:rsidR="000567CB" w:rsidRDefault="000567CB" w:rsidP="002E31CC">
            <w:pPr>
              <w:pStyle w:val="Standard"/>
              <w:tabs>
                <w:tab w:val="left" w:pos="6666"/>
              </w:tabs>
              <w:snapToGrid w:val="0"/>
              <w:ind w:left="695" w:hanging="28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tabs>
                <w:tab w:val="left" w:pos="3780"/>
              </w:tabs>
              <w:snapToGrid w:val="0"/>
              <w:ind w:left="25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rPr>
          <w:trHeight w:val="350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V.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do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przyznanych</w:t>
            </w:r>
          </w:p>
          <w:p w:rsidR="000567CB" w:rsidRDefault="000567CB" w:rsidP="002E31CC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punktów</w:t>
            </w:r>
          </w:p>
        </w:tc>
      </w:tr>
      <w:tr w:rsidR="000567CB" w:rsidTr="002E31C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Czy przedstawione zadanie zaspokaja konkretnie określone potrzeby społeczności lokalnej i jest celowe do realizacji z punktu widzenia społeczności lokalnej ?</w:t>
            </w:r>
          </w:p>
          <w:p w:rsidR="000567CB" w:rsidRDefault="000567CB" w:rsidP="002E31CC">
            <w:pPr>
              <w:pStyle w:val="Standard"/>
              <w:tabs>
                <w:tab w:val="left" w:pos="7533"/>
              </w:tabs>
              <w:snapToGrid w:val="0"/>
              <w:ind w:left="83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tabs>
                <w:tab w:val="left" w:pos="756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tabs>
                <w:tab w:val="left" w:pos="75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 zależności oceny poszczególnych elementów od 0 do 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CB" w:rsidTr="002E31CC">
        <w:trPr>
          <w:trHeight w:val="352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pkt. do uzyskania  =    ustala komisja biorąc pod uwagę formę zlecenie realizacji zadania oraz warunki szczegółowe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67CB" w:rsidRDefault="000567CB" w:rsidP="002E31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7CB" w:rsidRDefault="000567CB" w:rsidP="000567CB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13407" w:type="dxa"/>
        <w:tblInd w:w="-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46"/>
        <w:gridCol w:w="5354"/>
        <w:gridCol w:w="2067"/>
        <w:gridCol w:w="2126"/>
        <w:gridCol w:w="2633"/>
      </w:tblGrid>
      <w:tr w:rsidR="000567CB" w:rsidTr="002E31CC">
        <w:trPr>
          <w:trHeight w:val="399"/>
        </w:trPr>
        <w:tc>
          <w:tcPr>
            <w:tcW w:w="6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41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7CB" w:rsidTr="002E31CC">
        <w:trPr>
          <w:trHeight w:val="57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□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CB" w:rsidTr="002E31CC">
        <w:trPr>
          <w:trHeight w:val="55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67CB" w:rsidRPr="00213423" w:rsidRDefault="000567CB" w:rsidP="002E31CC">
            <w:pPr>
              <w:pStyle w:val="Standard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OCENA MERYTORYCZNA – SUMA PUNKTÓW:</w:t>
            </w:r>
            <w:r w:rsidRPr="0021342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color w:val="FF3333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CB" w:rsidTr="002E31CC">
        <w:trPr>
          <w:trHeight w:val="551"/>
        </w:trPr>
        <w:tc>
          <w:tcPr>
            <w:tcW w:w="12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ZGODNOŚĆ Z LOKALNYM PROGRAMEM REWITALIZACJI (</w:t>
            </w:r>
            <w:r w:rsidRPr="00213423">
              <w:rPr>
                <w:rFonts w:ascii="Arial" w:hAnsi="Arial" w:cs="Arial"/>
                <w:sz w:val="20"/>
                <w:szCs w:val="20"/>
              </w:rPr>
              <w:t>czy projekt jest realizowany na obszarze wskazanym w LPR, ma wpływ na społeczność objętą LPR)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 xml:space="preserve">NIE – 0 TAK – 2 </w:t>
            </w:r>
          </w:p>
        </w:tc>
        <w:tc>
          <w:tcPr>
            <w:tcW w:w="41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cantSplit/>
          <w:trHeight w:val="315"/>
        </w:trPr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D.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DOTYCHCZASOWE DOŚWIADCZENIE OFERENTA W REALIZACJI PODOBNEGO RODZAJU ZADAŃ:</w:t>
            </w:r>
          </w:p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63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</w:pPr>
            <w:r w:rsidRPr="00213423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</w:tc>
        <w:tc>
          <w:tcPr>
            <w:tcW w:w="263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67CB" w:rsidTr="002E31CC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b/>
                <w:bCs/>
                <w:color w:val="FF3333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snapToGrid w:val="0"/>
            </w:pPr>
            <w:r w:rsidRPr="00213423">
              <w:rPr>
                <w:rFonts w:ascii="Arial" w:hAnsi="Arial" w:cs="Arial"/>
                <w:sz w:val="20"/>
                <w:szCs w:val="20"/>
              </w:rPr>
              <w:t xml:space="preserve">Punkty C i D brane są pod uwagę jedynie w przypadku przekroczenia 60% pkt możliwych do zdobycia w ocenie merytorycznej 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67CB" w:rsidTr="002E31CC">
        <w:trPr>
          <w:trHeight w:val="477"/>
        </w:trPr>
        <w:tc>
          <w:tcPr>
            <w:tcW w:w="6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</w:pPr>
            <w:r w:rsidRPr="0021342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13423">
              <w:rPr>
                <w:rFonts w:ascii="Arial" w:hAnsi="Arial" w:cs="Arial"/>
                <w:b/>
                <w:sz w:val="20"/>
                <w:szCs w:val="20"/>
              </w:rPr>
              <w:t>ŁĄCZNIE PUNKTÓW: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Pr="00213423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7CB" w:rsidTr="002E31CC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NIE UZYSKAŁ DOFINANSOWANIA: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z powodu braku środków</w:t>
            </w:r>
          </w:p>
          <w:p w:rsidR="000567CB" w:rsidRDefault="000567CB" w:rsidP="002E31CC">
            <w:pPr>
              <w:pStyle w:val="Standard"/>
              <w:tabs>
                <w:tab w:val="left" w:pos="255"/>
              </w:tabs>
              <w:snapToGrid w:val="0"/>
              <w:ind w:left="-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 przekroczył 60% pkt</w:t>
            </w: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CB" w:rsidTr="002E31CC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WNIOSEK UZYSKAŁ DOFINANSOWANIE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WYSOKOŚCI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</w:tcBorders>
            <w:shd w:val="clear" w:color="auto" w:fill="auto"/>
          </w:tcPr>
          <w:p w:rsidR="000567CB" w:rsidRDefault="000567CB" w:rsidP="002E31CC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7CB" w:rsidRDefault="000567CB" w:rsidP="000567CB">
      <w:pPr>
        <w:pStyle w:val="Standard"/>
      </w:pPr>
    </w:p>
    <w:p w:rsidR="000567CB" w:rsidRDefault="000567CB" w:rsidP="000567CB">
      <w:pPr>
        <w:pStyle w:val="Standard"/>
      </w:pPr>
      <w:r>
        <w:rPr>
          <w:rFonts w:ascii="Arial" w:hAnsi="Arial" w:cs="Arial"/>
          <w:sz w:val="20"/>
          <w:szCs w:val="20"/>
        </w:rPr>
        <w:t>Dąbrowa Górnicza, dnia …………………….</w:t>
      </w:r>
    </w:p>
    <w:p w:rsidR="000567CB" w:rsidRDefault="000567CB" w:rsidP="000567CB"/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CB"/>
    <w:rsid w:val="000567CB"/>
    <w:rsid w:val="004F52B7"/>
    <w:rsid w:val="00D20355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CB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67CB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0567CB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CB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67CB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0567CB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2017-11-27T10:46:00Z</dcterms:created>
  <dcterms:modified xsi:type="dcterms:W3CDTF">2017-11-27T10:47:00Z</dcterms:modified>
</cp:coreProperties>
</file>